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1000" w:val="left" w:leader="none"/>
        </w:tabs>
        <w:spacing w:line="317" w:lineRule="exact" w:before="204"/>
        <w:ind w:left="231" w:right="0" w:firstLine="0"/>
        <w:jc w:val="center"/>
        <w:rPr>
          <w:rFonts w:ascii="Times New Roman"/>
          <w:b/>
          <w:sz w:val="34"/>
        </w:rPr>
      </w:pPr>
      <w:r>
        <w:rPr>
          <w:rFonts w:ascii="Times New Roman"/>
          <w:b/>
          <w:color w:val="2A3134"/>
          <w:sz w:val="32"/>
        </w:rPr>
        <w:t>Mt'</w:t>
        <w:tab/>
      </w:r>
      <w:r>
        <w:rPr>
          <w:rFonts w:ascii="Times New Roman"/>
          <w:b/>
          <w:color w:val="2A3134"/>
          <w:sz w:val="34"/>
        </w:rPr>
        <w:t>MONTANA</w:t>
      </w:r>
    </w:p>
    <w:p>
      <w:pPr>
        <w:tabs>
          <w:tab w:pos="1011" w:val="left" w:leader="none"/>
        </w:tabs>
        <w:spacing w:line="259" w:lineRule="exact" w:before="0"/>
        <w:ind w:left="240" w:right="0" w:firstLine="0"/>
        <w:jc w:val="center"/>
        <w:rPr>
          <w:rFonts w:ascii="Times New Roman"/>
          <w:b/>
          <w:sz w:val="20"/>
        </w:rPr>
      </w:pPr>
      <w:r>
        <w:rPr>
          <w:b/>
          <w:color w:val="2A3134"/>
          <w:sz w:val="29"/>
        </w:rPr>
        <w:t>&amp;!A</w:t>
        <w:tab/>
      </w:r>
      <w:r>
        <w:rPr>
          <w:rFonts w:ascii="Times New Roman"/>
          <w:b/>
          <w:color w:val="161818"/>
          <w:w w:val="85"/>
          <w:sz w:val="20"/>
        </w:rPr>
        <w:t>STATE</w:t>
      </w:r>
      <w:r>
        <w:rPr>
          <w:rFonts w:ascii="Times New Roman"/>
          <w:b/>
          <w:color w:val="161818"/>
          <w:spacing w:val="34"/>
          <w:w w:val="85"/>
          <w:sz w:val="20"/>
        </w:rPr>
        <w:t> </w:t>
      </w:r>
      <w:r>
        <w:rPr>
          <w:rFonts w:ascii="Times New Roman"/>
          <w:b/>
          <w:color w:val="161818"/>
          <w:w w:val="85"/>
          <w:sz w:val="20"/>
        </w:rPr>
        <w:t>UNIVERSITY</w:t>
      </w:r>
    </w:p>
    <w:p>
      <w:pPr>
        <w:pStyle w:val="BodyText"/>
        <w:rPr>
          <w:rFonts w:ascii="Times New Roman"/>
          <w:b/>
          <w:sz w:val="32"/>
        </w:rPr>
      </w:pPr>
    </w:p>
    <w:p>
      <w:pPr>
        <w:pStyle w:val="BodyText"/>
        <w:spacing w:before="5"/>
        <w:rPr>
          <w:rFonts w:ascii="Times New Roman"/>
          <w:b/>
          <w:sz w:val="41"/>
        </w:rPr>
      </w:pPr>
    </w:p>
    <w:p>
      <w:pPr>
        <w:spacing w:line="393" w:lineRule="auto" w:before="0"/>
        <w:ind w:left="2347" w:right="2246" w:firstLine="0"/>
        <w:jc w:val="center"/>
        <w:rPr>
          <w:rFonts w:ascii="Times New Roman"/>
          <w:sz w:val="26"/>
        </w:rPr>
      </w:pPr>
      <w:r>
        <w:rPr>
          <w:rFonts w:ascii="Times New Roman"/>
          <w:color w:val="161818"/>
          <w:sz w:val="26"/>
        </w:rPr>
        <w:t>Roles, Scope, Criteria, Standards and Procedures of the</w:t>
      </w:r>
    </w:p>
    <w:p>
      <w:pPr>
        <w:pStyle w:val="BodyText"/>
        <w:spacing w:before="17" w:after="13"/>
        <w:ind w:left="3982"/>
      </w:pPr>
      <w:r>
        <w:rPr>
          <w:color w:val="161818"/>
          <w:w w:val="105"/>
        </w:rPr>
        <w:t>Department of Research Centers</w:t>
      </w:r>
    </w:p>
    <w:p>
      <w:pPr>
        <w:pStyle w:val="BodyText"/>
        <w:spacing w:line="20" w:lineRule="exact"/>
        <w:ind w:left="1729"/>
        <w:rPr>
          <w:sz w:val="2"/>
        </w:rPr>
      </w:pPr>
      <w:r>
        <w:rPr>
          <w:sz w:val="2"/>
        </w:rPr>
        <w:pict>
          <v:group style="width:315.4pt;height:1pt;mso-position-horizontal-relative:char;mso-position-vertical-relative:line" coordorigin="0,0" coordsize="6308,20">
            <v:line style="position:absolute" from="0,10" to="6307,10" stroked="true" strokeweight=".961164pt" strokecolor="#000000">
              <v:stroke dashstyle="solid"/>
            </v:line>
          </v:group>
        </w:pict>
      </w:r>
      <w:r>
        <w:rPr>
          <w:sz w:val="2"/>
        </w:rPr>
      </w:r>
    </w:p>
    <w:p>
      <w:pPr>
        <w:spacing w:line="501" w:lineRule="auto" w:before="64"/>
        <w:ind w:left="2685" w:right="2595" w:hanging="1"/>
        <w:jc w:val="center"/>
        <w:rPr>
          <w:rFonts w:ascii="Courier New"/>
          <w:sz w:val="38"/>
        </w:rPr>
      </w:pPr>
      <w:r>
        <w:rPr>
          <w:rFonts w:ascii="Times New Roman"/>
          <w:color w:val="161818"/>
          <w:sz w:val="26"/>
        </w:rPr>
        <w:t>(Name of Department/School/College) </w:t>
      </w:r>
      <w:r>
        <w:rPr>
          <w:rFonts w:ascii="Times New Roman"/>
          <w:color w:val="161818"/>
          <w:spacing w:val="-1"/>
          <w:w w:val="94"/>
          <w:sz w:val="26"/>
        </w:rPr>
        <w:t>Effectiv</w:t>
      </w:r>
      <w:r>
        <w:rPr>
          <w:rFonts w:ascii="Times New Roman"/>
          <w:color w:val="161818"/>
          <w:w w:val="94"/>
          <w:sz w:val="26"/>
        </w:rPr>
        <w:t>e</w:t>
      </w:r>
      <w:r>
        <w:rPr>
          <w:rFonts w:ascii="Times New Roman"/>
          <w:color w:val="161818"/>
          <w:sz w:val="26"/>
        </w:rPr>
        <w:t> </w:t>
      </w:r>
      <w:r>
        <w:rPr>
          <w:rFonts w:ascii="Times New Roman"/>
          <w:color w:val="161818"/>
          <w:spacing w:val="-1"/>
          <w:w w:val="100"/>
          <w:sz w:val="26"/>
        </w:rPr>
        <w:t>Date</w:t>
      </w:r>
      <w:r>
        <w:rPr>
          <w:rFonts w:ascii="Times New Roman"/>
          <w:color w:val="161818"/>
          <w:spacing w:val="11"/>
          <w:w w:val="100"/>
          <w:sz w:val="26"/>
        </w:rPr>
        <w:t>:</w:t>
      </w:r>
      <w:r>
        <w:rPr>
          <w:rFonts w:ascii="Courier New"/>
          <w:color w:val="3F4649"/>
          <w:spacing w:val="-1"/>
          <w:w w:val="125"/>
          <w:position w:val="-13"/>
          <w:sz w:val="38"/>
        </w:rPr>
        <w:t>-</w:t>
      </w:r>
      <w:r>
        <w:rPr>
          <w:rFonts w:ascii="Courier New"/>
          <w:color w:val="3F4649"/>
          <w:spacing w:val="-43"/>
          <w:w w:val="125"/>
          <w:position w:val="-13"/>
          <w:sz w:val="38"/>
        </w:rPr>
        <w:t>-</w:t>
      </w:r>
      <w:r>
        <w:rPr>
          <w:color w:val="161818"/>
          <w:spacing w:val="-66"/>
          <w:w w:val="94"/>
          <w:position w:val="8"/>
          <w:sz w:val="23"/>
        </w:rPr>
        <w:t>J</w:t>
      </w:r>
      <w:r>
        <w:rPr>
          <w:rFonts w:ascii="Courier New"/>
          <w:color w:val="3F4649"/>
          <w:spacing w:val="-220"/>
          <w:w w:val="125"/>
          <w:position w:val="-13"/>
          <w:sz w:val="38"/>
        </w:rPr>
        <w:t>-</w:t>
      </w:r>
      <w:r>
        <w:rPr>
          <w:color w:val="161818"/>
          <w:w w:val="94"/>
          <w:position w:val="8"/>
          <w:sz w:val="23"/>
        </w:rPr>
        <w:t>ul</w:t>
      </w:r>
      <w:r>
        <w:rPr>
          <w:color w:val="161818"/>
          <w:spacing w:val="-57"/>
          <w:w w:val="94"/>
          <w:position w:val="8"/>
          <w:sz w:val="23"/>
        </w:rPr>
        <w:t>y</w:t>
      </w:r>
      <w:r>
        <w:rPr>
          <w:rFonts w:ascii="Courier New"/>
          <w:color w:val="3F4649"/>
          <w:spacing w:val="-171"/>
          <w:w w:val="125"/>
          <w:position w:val="-13"/>
          <w:sz w:val="38"/>
        </w:rPr>
        <w:t>-</w:t>
      </w:r>
      <w:r>
        <w:rPr>
          <w:color w:val="161818"/>
          <w:spacing w:val="-1"/>
          <w:w w:val="103"/>
          <w:position w:val="8"/>
          <w:sz w:val="23"/>
        </w:rPr>
        <w:t>1</w:t>
      </w:r>
      <w:r>
        <w:rPr>
          <w:color w:val="161818"/>
          <w:spacing w:val="-28"/>
          <w:w w:val="103"/>
          <w:position w:val="8"/>
          <w:sz w:val="23"/>
        </w:rPr>
        <w:t>,</w:t>
      </w:r>
      <w:r>
        <w:rPr>
          <w:rFonts w:ascii="Courier New"/>
          <w:color w:val="3F4649"/>
          <w:spacing w:val="-212"/>
          <w:w w:val="125"/>
          <w:position w:val="-13"/>
          <w:sz w:val="38"/>
        </w:rPr>
        <w:t>-</w:t>
      </w:r>
      <w:r>
        <w:rPr>
          <w:color w:val="161818"/>
          <w:spacing w:val="-1"/>
          <w:w w:val="95"/>
          <w:position w:val="8"/>
          <w:sz w:val="23"/>
        </w:rPr>
        <w:t>2</w:t>
      </w:r>
      <w:r>
        <w:rPr>
          <w:color w:val="161818"/>
          <w:spacing w:val="-64"/>
          <w:w w:val="95"/>
          <w:position w:val="8"/>
          <w:sz w:val="23"/>
        </w:rPr>
        <w:t>0</w:t>
      </w:r>
      <w:r>
        <w:rPr>
          <w:rFonts w:ascii="Courier New"/>
          <w:color w:val="3F4649"/>
          <w:spacing w:val="-286"/>
          <w:w w:val="125"/>
          <w:position w:val="-13"/>
          <w:sz w:val="38"/>
        </w:rPr>
        <w:t>-</w:t>
      </w:r>
      <w:r>
        <w:rPr>
          <w:color w:val="161818"/>
          <w:w w:val="95"/>
          <w:position w:val="8"/>
          <w:sz w:val="23"/>
        </w:rPr>
        <w:t>1</w:t>
      </w:r>
      <w:r>
        <w:rPr>
          <w:color w:val="161818"/>
          <w:spacing w:val="10"/>
          <w:w w:val="95"/>
          <w:position w:val="8"/>
          <w:sz w:val="23"/>
        </w:rPr>
        <w:t>9</w:t>
      </w:r>
      <w:r>
        <w:rPr>
          <w:rFonts w:ascii="Courier New"/>
          <w:color w:val="3F4649"/>
          <w:spacing w:val="-1"/>
          <w:w w:val="125"/>
          <w:position w:val="-13"/>
          <w:sz w:val="38"/>
        </w:rPr>
        <w:t>----</w:t>
      </w:r>
    </w:p>
    <w:p>
      <w:pPr>
        <w:pStyle w:val="BodyText"/>
        <w:spacing w:before="11"/>
        <w:rPr>
          <w:rFonts w:ascii="Courier New"/>
          <w:sz w:val="24"/>
        </w:rPr>
      </w:pPr>
    </w:p>
    <w:p>
      <w:pPr>
        <w:tabs>
          <w:tab w:pos="4544" w:val="left" w:leader="none"/>
          <w:tab w:pos="8498" w:val="left" w:leader="none"/>
        </w:tabs>
        <w:spacing w:before="94"/>
        <w:ind w:left="570" w:right="0" w:firstLine="0"/>
        <w:jc w:val="left"/>
        <w:rPr>
          <w:b/>
          <w:sz w:val="19"/>
        </w:rPr>
      </w:pPr>
      <w:r>
        <w:rPr>
          <w:b/>
          <w:color w:val="161818"/>
          <w:w w:val="85"/>
          <w:sz w:val="19"/>
        </w:rPr>
        <w:t>APPROVALS</w:t>
        <w:tab/>
        <w:t>SIGNATURE</w:t>
        <w:tab/>
      </w:r>
      <w:r>
        <w:rPr>
          <w:b/>
          <w:color w:val="161818"/>
          <w:w w:val="95"/>
          <w:sz w:val="19"/>
        </w:rPr>
        <w:t>DATE</w:t>
      </w:r>
    </w:p>
    <w:p>
      <w:pPr>
        <w:pStyle w:val="BodyText"/>
        <w:spacing w:before="9"/>
        <w:rPr>
          <w:b/>
          <w:sz w:val="17"/>
        </w:rPr>
      </w:pPr>
    </w:p>
    <w:p>
      <w:pPr>
        <w:spacing w:after="0"/>
        <w:rPr>
          <w:sz w:val="17"/>
        </w:rPr>
        <w:sectPr>
          <w:type w:val="continuous"/>
          <w:pgSz w:w="12240" w:h="15840"/>
          <w:pgMar w:top="100" w:bottom="0" w:left="1280" w:right="1260"/>
        </w:sectPr>
      </w:pPr>
    </w:p>
    <w:p>
      <w:pPr>
        <w:pStyle w:val="BodyText"/>
        <w:spacing w:before="9"/>
        <w:rPr>
          <w:b/>
          <w:sz w:val="15"/>
        </w:rPr>
      </w:pPr>
    </w:p>
    <w:p>
      <w:pPr>
        <w:spacing w:before="0"/>
        <w:ind w:left="567" w:right="0" w:firstLine="0"/>
        <w:jc w:val="left"/>
        <w:rPr>
          <w:b/>
          <w:sz w:val="17"/>
        </w:rPr>
      </w:pPr>
      <w:r>
        <w:rPr>
          <w:b/>
          <w:color w:val="161818"/>
          <w:sz w:val="17"/>
        </w:rPr>
        <w:t>Kent Mcvay</w:t>
      </w:r>
    </w:p>
    <w:p>
      <w:pPr>
        <w:spacing w:line="144" w:lineRule="exact" w:before="95"/>
        <w:ind w:left="567" w:right="0" w:firstLine="0"/>
        <w:jc w:val="left"/>
        <w:rPr>
          <w:rFonts w:ascii="Times New Roman"/>
          <w:b/>
          <w:sz w:val="12"/>
        </w:rPr>
      </w:pPr>
      <w:r>
        <w:rPr/>
        <w:br w:type="column"/>
      </w:r>
      <w:r>
        <w:rPr>
          <w:rFonts w:ascii="Times New Roman"/>
          <w:b/>
          <w:color w:val="2A3134"/>
          <w:sz w:val="13"/>
        </w:rPr>
        <w:t>D</w:t>
      </w:r>
      <w:r>
        <w:rPr>
          <w:rFonts w:ascii="Times New Roman"/>
          <w:b/>
          <w:color w:val="161818"/>
          <w:sz w:val="13"/>
        </w:rPr>
        <w:t>o</w:t>
      </w:r>
      <w:r>
        <w:rPr>
          <w:rFonts w:ascii="Times New Roman"/>
          <w:b/>
          <w:color w:val="2A3134"/>
          <w:sz w:val="13"/>
        </w:rPr>
        <w:t>ouSlg</w:t>
      </w:r>
      <w:r>
        <w:rPr>
          <w:rFonts w:ascii="Times New Roman"/>
          <w:b/>
          <w:color w:val="161818"/>
          <w:sz w:val="13"/>
        </w:rPr>
        <w:t>n</w:t>
      </w:r>
      <w:r>
        <w:rPr>
          <w:rFonts w:ascii="Times New Roman"/>
          <w:b/>
          <w:color w:val="2A3134"/>
          <w:sz w:val="13"/>
        </w:rPr>
        <w:t>td </w:t>
      </w:r>
      <w:r>
        <w:rPr>
          <w:rFonts w:ascii="Times New Roman"/>
          <w:b/>
          <w:color w:val="161818"/>
          <w:sz w:val="12"/>
        </w:rPr>
        <w:t>by</w:t>
      </w:r>
      <w:r>
        <w:rPr>
          <w:rFonts w:ascii="Times New Roman"/>
          <w:b/>
          <w:color w:val="2A3134"/>
          <w:sz w:val="12"/>
        </w:rPr>
        <w:t>;</w:t>
      </w:r>
    </w:p>
    <w:p>
      <w:pPr>
        <w:tabs>
          <w:tab w:pos="3057" w:val="left" w:leader="none"/>
        </w:tabs>
        <w:spacing w:line="304" w:lineRule="exact" w:before="0"/>
        <w:ind w:left="625" w:right="0" w:firstLine="0"/>
        <w:jc w:val="left"/>
        <w:rPr>
          <w:rFonts w:ascii="Courier New"/>
          <w:b/>
          <w:sz w:val="18"/>
        </w:rPr>
      </w:pPr>
      <w:r>
        <w:rPr>
          <w:rFonts w:ascii="Times New Roman"/>
          <w:color w:val="161818"/>
          <w:w w:val="90"/>
          <w:position w:val="-7"/>
          <w:sz w:val="30"/>
        </w:rPr>
        <w:t>eAt</w:t>
      </w:r>
      <w:r>
        <w:rPr>
          <w:rFonts w:ascii="Times New Roman"/>
          <w:color w:val="161818"/>
          <w:spacing w:val="-45"/>
          <w:w w:val="90"/>
          <w:position w:val="-7"/>
          <w:sz w:val="30"/>
        </w:rPr>
        <w:t> </w:t>
      </w:r>
      <w:r>
        <w:rPr>
          <w:rFonts w:ascii="Times New Roman"/>
          <w:color w:val="2A3134"/>
          <w:spacing w:val="3"/>
          <w:w w:val="90"/>
          <w:position w:val="-7"/>
          <w:sz w:val="30"/>
        </w:rPr>
        <w:t>i\\t/U</w:t>
        <w:tab/>
      </w:r>
      <w:r>
        <w:rPr>
          <w:rFonts w:ascii="Courier New"/>
          <w:b/>
          <w:color w:val="161818"/>
          <w:w w:val="90"/>
          <w:sz w:val="18"/>
        </w:rPr>
        <w:t>5/24/2019 </w:t>
      </w:r>
      <w:r>
        <w:rPr>
          <w:rFonts w:ascii="Times New Roman"/>
          <w:color w:val="161818"/>
          <w:w w:val="90"/>
          <w:sz w:val="19"/>
        </w:rPr>
        <w:t>I </w:t>
      </w:r>
      <w:r>
        <w:rPr>
          <w:rFonts w:ascii="Courier New"/>
          <w:b/>
          <w:color w:val="161818"/>
          <w:w w:val="90"/>
          <w:sz w:val="18"/>
        </w:rPr>
        <w:t>10:07 AM</w:t>
      </w:r>
      <w:r>
        <w:rPr>
          <w:rFonts w:ascii="Courier New"/>
          <w:b/>
          <w:color w:val="161818"/>
          <w:spacing w:val="27"/>
          <w:w w:val="90"/>
          <w:sz w:val="18"/>
        </w:rPr>
        <w:t> </w:t>
      </w:r>
      <w:r>
        <w:rPr>
          <w:rFonts w:ascii="Courier New"/>
          <w:b/>
          <w:color w:val="161818"/>
          <w:w w:val="90"/>
          <w:sz w:val="18"/>
        </w:rPr>
        <w:t>MDT</w:t>
      </w:r>
    </w:p>
    <w:p>
      <w:pPr>
        <w:spacing w:after="0" w:line="304" w:lineRule="exact"/>
        <w:jc w:val="left"/>
        <w:rPr>
          <w:rFonts w:ascii="Courier New"/>
          <w:sz w:val="18"/>
        </w:rPr>
        <w:sectPr>
          <w:type w:val="continuous"/>
          <w:pgSz w:w="12240" w:h="15840"/>
          <w:pgMar w:top="100" w:bottom="0" w:left="1280" w:right="1260"/>
          <w:cols w:num="2" w:equalWidth="0">
            <w:col w:w="1627" w:space="2047"/>
            <w:col w:w="6026"/>
          </w:cols>
        </w:sectPr>
      </w:pPr>
    </w:p>
    <w:p>
      <w:pPr>
        <w:tabs>
          <w:tab w:pos="4234" w:val="left" w:leader="none"/>
        </w:tabs>
        <w:spacing w:line="357" w:lineRule="exact" w:before="0"/>
        <w:ind w:left="557" w:right="0" w:firstLine="0"/>
        <w:jc w:val="left"/>
        <w:rPr>
          <w:sz w:val="18"/>
        </w:rPr>
      </w:pPr>
      <w:r>
        <w:rPr/>
        <w:pict>
          <v:group style="position:absolute;margin-left:91.343094pt;margin-top:26.721697pt;width:334.65pt;height:31.5pt;mso-position-horizontal-relative:page;mso-position-vertical-relative:paragraph;z-index:-19576" coordorigin="1827,534" coordsize="6693,630">
            <v:shape style="position:absolute;left:5769;top:534;width:2750;height:630" type="#_x0000_t75" stroked="false">
              <v:imagedata r:id="rId5" o:title=""/>
            </v:shape>
            <v:line style="position:absolute" from="1827,1145" to="5769,1145" stroked="true" strokeweight=".480582pt" strokecolor="#000000">
              <v:stroke dashstyle="solid"/>
            </v:line>
            <v:shapetype id="_x0000_t202" o:spt="202" coordsize="21600,21600" path="m,l,21600r21600,l21600,xe">
              <v:stroke joinstyle="miter"/>
              <v:path gradientshapeok="t" o:connecttype="rect"/>
            </v:shapetype>
            <v:shape style="position:absolute;left:1826;top:534;width:6693;height:630" type="#_x0000_t202" filled="false" stroked="false">
              <v:textbox inset="0,0,0,0">
                <w:txbxContent>
                  <w:p>
                    <w:pPr>
                      <w:spacing w:line="240" w:lineRule="auto" w:before="9"/>
                      <w:rPr>
                        <w:sz w:val="18"/>
                      </w:rPr>
                    </w:pPr>
                  </w:p>
                  <w:p>
                    <w:pPr>
                      <w:spacing w:before="0"/>
                      <w:ind w:left="3" w:right="0" w:firstLine="0"/>
                      <w:jc w:val="left"/>
                      <w:rPr>
                        <w:sz w:val="21"/>
                      </w:rPr>
                    </w:pPr>
                    <w:r>
                      <w:rPr>
                        <w:color w:val="161818"/>
                        <w:w w:val="105"/>
                        <w:sz w:val="21"/>
                      </w:rPr>
                      <w:t>Darrin Boss</w:t>
                    </w:r>
                  </w:p>
                </w:txbxContent>
              </v:textbox>
              <w10:wrap type="none"/>
            </v:shape>
            <w10:wrap type="none"/>
          </v:group>
        </w:pict>
      </w:r>
      <w:r>
        <w:rPr/>
        <w:drawing>
          <wp:anchor distT="0" distB="0" distL="0" distR="0" allowOverlap="1" layoutInCell="1" locked="0" behindDoc="0" simplePos="0" relativeHeight="1168">
            <wp:simplePos x="0" y="0"/>
            <wp:positionH relativeFrom="page">
              <wp:posOffset>5727017</wp:posOffset>
            </wp:positionH>
            <wp:positionV relativeFrom="paragraph">
              <wp:posOffset>446175</wp:posOffset>
            </wp:positionV>
            <wp:extent cx="696034" cy="353996"/>
            <wp:effectExtent l="0" t="0" r="0" b="0"/>
            <wp:wrapNone/>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696034" cy="353996"/>
                    </a:xfrm>
                    <a:prstGeom prst="rect">
                      <a:avLst/>
                    </a:prstGeom>
                  </pic:spPr>
                </pic:pic>
              </a:graphicData>
            </a:graphic>
          </wp:anchor>
        </w:drawing>
      </w:r>
      <w:r>
        <w:rPr/>
        <w:pict>
          <v:line style="position:absolute;mso-position-horizontal-relative:page;mso-position-vertical-relative:paragraph;z-index:-19408" from="91.343094pt,3.653783pt" to="520.174891pt,3.653783pt" stroked="true" strokeweight=".961164pt" strokecolor="#000000">
            <v:stroke dashstyle="solid"/>
            <w10:wrap type="none"/>
          </v:line>
        </w:pict>
      </w:r>
      <w:r>
        <w:rPr>
          <w:color w:val="161818"/>
          <w:spacing w:val="-1"/>
          <w:w w:val="107"/>
          <w:sz w:val="18"/>
        </w:rPr>
        <w:t>Departmen</w:t>
      </w:r>
      <w:r>
        <w:rPr>
          <w:color w:val="161818"/>
          <w:w w:val="107"/>
          <w:sz w:val="18"/>
        </w:rPr>
        <w:t>t</w:t>
      </w:r>
      <w:r>
        <w:rPr>
          <w:color w:val="161818"/>
          <w:spacing w:val="8"/>
          <w:sz w:val="18"/>
        </w:rPr>
        <w:t> </w:t>
      </w:r>
      <w:r>
        <w:rPr>
          <w:color w:val="161818"/>
          <w:spacing w:val="-1"/>
          <w:w w:val="98"/>
          <w:sz w:val="18"/>
        </w:rPr>
        <w:t>Facult</w:t>
      </w:r>
      <w:r>
        <w:rPr>
          <w:color w:val="161818"/>
          <w:w w:val="98"/>
          <w:sz w:val="18"/>
        </w:rPr>
        <w:t>y</w:t>
      </w:r>
      <w:r>
        <w:rPr>
          <w:color w:val="161818"/>
          <w:sz w:val="18"/>
        </w:rPr>
        <w:tab/>
      </w:r>
      <w:r>
        <w:rPr>
          <w:rFonts w:ascii="Times New Roman" w:hAnsi="Times New Roman"/>
          <w:color w:val="3F4649"/>
          <w:w w:val="92"/>
          <w:sz w:val="18"/>
          <w:vertAlign w:val="superscript"/>
        </w:rPr>
        <w:t>fJ01</w:t>
      </w:r>
      <w:r>
        <w:rPr>
          <w:rFonts w:ascii="Times New Roman" w:hAnsi="Times New Roman"/>
          <w:color w:val="3F4649"/>
          <w:spacing w:val="-3"/>
          <w:w w:val="92"/>
          <w:sz w:val="18"/>
          <w:vertAlign w:val="superscript"/>
        </w:rPr>
        <w:t>0</w:t>
      </w:r>
      <w:r>
        <w:rPr>
          <w:rFonts w:ascii="Times New Roman" w:hAnsi="Times New Roman"/>
          <w:color w:val="3F4649"/>
          <w:spacing w:val="-70"/>
          <w:w w:val="92"/>
          <w:sz w:val="18"/>
          <w:vertAlign w:val="superscript"/>
        </w:rPr>
        <w:t>6</w:t>
      </w:r>
      <w:r>
        <w:rPr>
          <w:color w:val="2A3134"/>
          <w:spacing w:val="-1"/>
          <w:w w:val="59"/>
          <w:position w:val="1"/>
          <w:sz w:val="18"/>
          <w:vertAlign w:val="baseline"/>
        </w:rPr>
        <w:t>1</w:t>
      </w:r>
      <w:r>
        <w:rPr>
          <w:color w:val="2A3134"/>
          <w:spacing w:val="-22"/>
          <w:w w:val="59"/>
          <w:position w:val="1"/>
          <w:sz w:val="18"/>
          <w:vertAlign w:val="baseline"/>
        </w:rPr>
        <w:t>.</w:t>
      </w:r>
      <w:r>
        <w:rPr>
          <w:rFonts w:ascii="Times New Roman" w:hAnsi="Times New Roman"/>
          <w:color w:val="3F4649"/>
          <w:spacing w:val="-46"/>
          <w:w w:val="92"/>
          <w:position w:val="1"/>
          <w:sz w:val="18"/>
          <w:vertAlign w:val="superscript"/>
        </w:rPr>
        <w:t>4</w:t>
      </w:r>
      <w:r>
        <w:rPr>
          <w:color w:val="2A3134"/>
          <w:spacing w:val="-1"/>
          <w:w w:val="59"/>
          <w:position w:val="1"/>
          <w:sz w:val="18"/>
          <w:vertAlign w:val="baseline"/>
        </w:rPr>
        <w:t>.</w:t>
      </w:r>
      <w:r>
        <w:rPr>
          <w:color w:val="2A3134"/>
          <w:spacing w:val="-44"/>
          <w:w w:val="59"/>
          <w:position w:val="1"/>
          <w:sz w:val="18"/>
          <w:vertAlign w:val="baseline"/>
        </w:rPr>
        <w:t>n</w:t>
      </w:r>
      <w:r>
        <w:rPr>
          <w:rFonts w:ascii="Times New Roman" w:hAnsi="Times New Roman"/>
          <w:color w:val="3F4649"/>
          <w:w w:val="92"/>
          <w:position w:val="1"/>
          <w:sz w:val="18"/>
          <w:vertAlign w:val="superscript"/>
        </w:rPr>
        <w:t>fi</w:t>
      </w:r>
      <w:r>
        <w:rPr>
          <w:rFonts w:ascii="Times New Roman" w:hAnsi="Times New Roman"/>
          <w:color w:val="3F4649"/>
          <w:spacing w:val="-44"/>
          <w:w w:val="92"/>
          <w:position w:val="1"/>
          <w:sz w:val="18"/>
          <w:vertAlign w:val="superscript"/>
        </w:rPr>
        <w:t>s</w:t>
      </w:r>
      <w:r>
        <w:rPr>
          <w:color w:val="2A3134"/>
          <w:spacing w:val="-44"/>
          <w:w w:val="87"/>
          <w:position w:val="1"/>
          <w:sz w:val="18"/>
          <w:vertAlign w:val="baseline"/>
        </w:rPr>
        <w:t>a</w:t>
      </w:r>
      <w:r>
        <w:rPr>
          <w:rFonts w:ascii="Times New Roman" w:hAnsi="Times New Roman"/>
          <w:color w:val="3F4649"/>
          <w:spacing w:val="-58"/>
          <w:w w:val="92"/>
          <w:position w:val="1"/>
          <w:sz w:val="18"/>
          <w:vertAlign w:val="superscript"/>
        </w:rPr>
        <w:t>&amp;</w:t>
      </w:r>
      <w:r>
        <w:rPr>
          <w:color w:val="2A3134"/>
          <w:spacing w:val="-15"/>
          <w:w w:val="72"/>
          <w:position w:val="1"/>
          <w:sz w:val="18"/>
          <w:vertAlign w:val="baseline"/>
        </w:rPr>
        <w:t>n</w:t>
      </w:r>
      <w:r>
        <w:rPr>
          <w:rFonts w:ascii="Times New Roman" w:hAnsi="Times New Roman"/>
          <w:color w:val="3F4649"/>
          <w:spacing w:val="-23"/>
          <w:w w:val="92"/>
          <w:position w:val="1"/>
          <w:sz w:val="18"/>
          <w:vertAlign w:val="superscript"/>
        </w:rPr>
        <w:t>l</w:t>
      </w:r>
      <w:r>
        <w:rPr>
          <w:color w:val="2A3134"/>
          <w:spacing w:val="-21"/>
          <w:w w:val="72"/>
          <w:position w:val="1"/>
          <w:sz w:val="18"/>
          <w:vertAlign w:val="baseline"/>
        </w:rPr>
        <w:t>-</w:t>
      </w:r>
      <w:r>
        <w:rPr>
          <w:rFonts w:ascii="Times New Roman" w:hAnsi="Times New Roman"/>
          <w:color w:val="3F4649"/>
          <w:spacing w:val="-25"/>
          <w:w w:val="92"/>
          <w:position w:val="1"/>
          <w:sz w:val="18"/>
          <w:vertAlign w:val="superscript"/>
        </w:rPr>
        <w:t>/</w:t>
      </w:r>
      <w:r>
        <w:rPr>
          <w:color w:val="161818"/>
          <w:spacing w:val="-12"/>
          <w:w w:val="72"/>
          <w:position w:val="1"/>
          <w:sz w:val="18"/>
          <w:vertAlign w:val="baseline"/>
        </w:rPr>
        <w:t>,</w:t>
      </w:r>
      <w:r>
        <w:rPr>
          <w:rFonts w:ascii="Times New Roman" w:hAnsi="Times New Roman"/>
          <w:color w:val="3F4649"/>
          <w:spacing w:val="-1"/>
          <w:w w:val="92"/>
          <w:position w:val="1"/>
          <w:sz w:val="18"/>
          <w:vertAlign w:val="superscript"/>
        </w:rPr>
        <w:t>\</w:t>
      </w:r>
      <w:r>
        <w:rPr>
          <w:rFonts w:ascii="Times New Roman" w:hAnsi="Times New Roman"/>
          <w:color w:val="3F4649"/>
          <w:spacing w:val="-63"/>
          <w:w w:val="92"/>
          <w:position w:val="1"/>
          <w:sz w:val="18"/>
          <w:vertAlign w:val="superscript"/>
        </w:rPr>
        <w:t>H</w:t>
      </w:r>
      <w:r>
        <w:rPr>
          <w:color w:val="2A3134"/>
          <w:spacing w:val="-1"/>
          <w:w w:val="75"/>
          <w:position w:val="1"/>
          <w:sz w:val="18"/>
          <w:vertAlign w:val="baseline"/>
        </w:rPr>
        <w:t>,</w:t>
      </w:r>
      <w:r>
        <w:rPr>
          <w:color w:val="2A3134"/>
          <w:spacing w:val="-13"/>
          <w:w w:val="75"/>
          <w:position w:val="1"/>
          <w:sz w:val="18"/>
          <w:vertAlign w:val="baseline"/>
        </w:rPr>
        <w:t>.</w:t>
      </w:r>
      <w:r>
        <w:rPr>
          <w:rFonts w:ascii="Times New Roman" w:hAnsi="Times New Roman"/>
          <w:color w:val="3F4649"/>
          <w:spacing w:val="-21"/>
          <w:w w:val="92"/>
          <w:position w:val="1"/>
          <w:sz w:val="18"/>
          <w:vertAlign w:val="superscript"/>
        </w:rPr>
        <w:t>.</w:t>
      </w:r>
      <w:r>
        <w:rPr>
          <w:color w:val="2A3134"/>
          <w:spacing w:val="-17"/>
          <w:w w:val="75"/>
          <w:position w:val="1"/>
          <w:sz w:val="18"/>
          <w:vertAlign w:val="baseline"/>
        </w:rPr>
        <w:t>,</w:t>
      </w:r>
      <w:r>
        <w:rPr>
          <w:rFonts w:ascii="Times New Roman" w:hAnsi="Times New Roman"/>
          <w:color w:val="3F4649"/>
          <w:spacing w:val="-1"/>
          <w:w w:val="92"/>
          <w:position w:val="1"/>
          <w:sz w:val="18"/>
          <w:vertAlign w:val="superscript"/>
        </w:rPr>
        <w:t>t</w:t>
      </w:r>
      <w:r>
        <w:rPr>
          <w:rFonts w:ascii="Times New Roman" w:hAnsi="Times New Roman"/>
          <w:color w:val="3F4649"/>
          <w:spacing w:val="-9"/>
          <w:w w:val="92"/>
          <w:position w:val="1"/>
          <w:sz w:val="18"/>
          <w:vertAlign w:val="superscript"/>
        </w:rPr>
        <w:t>r</w:t>
      </w:r>
      <w:r>
        <w:rPr>
          <w:color w:val="2A3134"/>
          <w:spacing w:val="-61"/>
          <w:w w:val="69"/>
          <w:position w:val="1"/>
          <w:sz w:val="18"/>
          <w:vertAlign w:val="baseline"/>
        </w:rPr>
        <w:t>1</w:t>
      </w:r>
      <w:r>
        <w:rPr>
          <w:rFonts w:ascii="Times New Roman" w:hAnsi="Times New Roman"/>
          <w:color w:val="3F4649"/>
          <w:spacing w:val="-1"/>
          <w:w w:val="92"/>
          <w:position w:val="1"/>
          <w:sz w:val="18"/>
          <w:vertAlign w:val="superscript"/>
        </w:rPr>
        <w:t>•</w:t>
      </w:r>
      <w:r>
        <w:rPr>
          <w:color w:val="2A3134"/>
          <w:w w:val="104"/>
          <w:position w:val="1"/>
          <w:sz w:val="18"/>
          <w:vertAlign w:val="baseline"/>
        </w:rPr>
        <w:t>m</w:t>
      </w:r>
      <w:r>
        <w:rPr>
          <w:color w:val="2A3134"/>
          <w:spacing w:val="-1"/>
          <w:w w:val="104"/>
          <w:position w:val="1"/>
          <w:sz w:val="18"/>
          <w:vertAlign w:val="baseline"/>
        </w:rPr>
        <w:t>a</w:t>
      </w:r>
      <w:r>
        <w:rPr>
          <w:color w:val="161818"/>
          <w:w w:val="93"/>
          <w:position w:val="1"/>
          <w:sz w:val="18"/>
          <w:vertAlign w:val="baseline"/>
        </w:rPr>
        <w:t>ry</w:t>
      </w:r>
      <w:r>
        <w:rPr>
          <w:color w:val="161818"/>
          <w:spacing w:val="-30"/>
          <w:position w:val="1"/>
          <w:sz w:val="18"/>
          <w:vertAlign w:val="baseline"/>
        </w:rPr>
        <w:t> </w:t>
      </w:r>
      <w:r>
        <w:rPr>
          <w:color w:val="161818"/>
          <w:w w:val="65"/>
          <w:position w:val="8"/>
          <w:sz w:val="18"/>
          <w:vertAlign w:val="baseline"/>
        </w:rPr>
        <w:t>R</w:t>
      </w:r>
      <w:r>
        <w:rPr>
          <w:color w:val="161818"/>
          <w:spacing w:val="22"/>
          <w:position w:val="8"/>
          <w:sz w:val="18"/>
          <w:vertAlign w:val="baseline"/>
        </w:rPr>
        <w:t> </w:t>
      </w:r>
      <w:r>
        <w:rPr>
          <w:color w:val="161818"/>
          <w:spacing w:val="-1"/>
          <w:w w:val="91"/>
          <w:position w:val="1"/>
          <w:sz w:val="18"/>
          <w:vertAlign w:val="baseline"/>
        </w:rPr>
        <w:t>ev</w:t>
      </w:r>
      <w:r>
        <w:rPr>
          <w:color w:val="161818"/>
          <w:spacing w:val="-87"/>
          <w:w w:val="91"/>
          <w:position w:val="1"/>
          <w:sz w:val="18"/>
          <w:vertAlign w:val="baseline"/>
        </w:rPr>
        <w:t>1</w:t>
      </w:r>
      <w:r>
        <w:rPr>
          <w:color w:val="161818"/>
          <w:w w:val="65"/>
          <w:position w:val="8"/>
          <w:sz w:val="18"/>
          <w:vertAlign w:val="baseline"/>
        </w:rPr>
        <w:t>.</w:t>
      </w:r>
      <w:r>
        <w:rPr>
          <w:color w:val="161818"/>
          <w:spacing w:val="4"/>
          <w:position w:val="8"/>
          <w:sz w:val="18"/>
          <w:vertAlign w:val="baseline"/>
        </w:rPr>
        <w:t> </w:t>
      </w:r>
      <w:r>
        <w:rPr>
          <w:color w:val="161818"/>
          <w:spacing w:val="-1"/>
          <w:w w:val="91"/>
          <w:position w:val="1"/>
          <w:sz w:val="18"/>
          <w:vertAlign w:val="baseline"/>
        </w:rPr>
        <w:t>e</w:t>
      </w:r>
      <w:r>
        <w:rPr>
          <w:color w:val="161818"/>
          <w:w w:val="91"/>
          <w:position w:val="1"/>
          <w:sz w:val="18"/>
          <w:vertAlign w:val="baseline"/>
        </w:rPr>
        <w:t>w</w:t>
      </w:r>
      <w:r>
        <w:rPr>
          <w:color w:val="161818"/>
          <w:spacing w:val="1"/>
          <w:position w:val="1"/>
          <w:sz w:val="18"/>
          <w:vertAlign w:val="baseline"/>
        </w:rPr>
        <w:t> </w:t>
      </w:r>
      <w:r>
        <w:rPr>
          <w:rFonts w:ascii="Times New Roman" w:hAnsi="Times New Roman"/>
          <w:color w:val="161818"/>
          <w:spacing w:val="-8"/>
          <w:w w:val="97"/>
          <w:position w:val="8"/>
          <w:sz w:val="27"/>
          <w:vertAlign w:val="baseline"/>
        </w:rPr>
        <w:t>c</w:t>
      </w:r>
      <w:r>
        <w:rPr>
          <w:color w:val="161818"/>
          <w:spacing w:val="-1"/>
          <w:w w:val="97"/>
          <w:position w:val="1"/>
          <w:sz w:val="18"/>
          <w:vertAlign w:val="baseline"/>
        </w:rPr>
        <w:t>omm</w:t>
      </w:r>
      <w:r>
        <w:rPr>
          <w:color w:val="161818"/>
          <w:spacing w:val="-61"/>
          <w:w w:val="97"/>
          <w:position w:val="1"/>
          <w:sz w:val="18"/>
          <w:vertAlign w:val="baseline"/>
        </w:rPr>
        <w:t>1</w:t>
      </w:r>
      <w:r>
        <w:rPr>
          <w:color w:val="161818"/>
          <w:spacing w:val="-1"/>
          <w:w w:val="97"/>
          <w:position w:val="8"/>
          <w:sz w:val="18"/>
          <w:vertAlign w:val="baseline"/>
        </w:rPr>
        <w:t>'t</w:t>
      </w:r>
      <w:r>
        <w:rPr>
          <w:color w:val="161818"/>
          <w:w w:val="97"/>
          <w:position w:val="8"/>
          <w:sz w:val="18"/>
          <w:vertAlign w:val="baseline"/>
        </w:rPr>
        <w:t>t</w:t>
      </w:r>
      <w:r>
        <w:rPr>
          <w:color w:val="161818"/>
          <w:spacing w:val="3"/>
          <w:position w:val="8"/>
          <w:sz w:val="18"/>
          <w:vertAlign w:val="baseline"/>
        </w:rPr>
        <w:t> </w:t>
      </w:r>
      <w:r>
        <w:rPr>
          <w:color w:val="161818"/>
          <w:spacing w:val="-1"/>
          <w:w w:val="99"/>
          <w:position w:val="1"/>
          <w:sz w:val="18"/>
          <w:vertAlign w:val="baseline"/>
        </w:rPr>
        <w:t>ee</w:t>
      </w:r>
    </w:p>
    <w:p>
      <w:pPr>
        <w:pStyle w:val="BodyText"/>
        <w:rPr>
          <w:sz w:val="20"/>
        </w:rPr>
      </w:pPr>
    </w:p>
    <w:p>
      <w:pPr>
        <w:pStyle w:val="BodyText"/>
        <w:rPr>
          <w:sz w:val="20"/>
        </w:rPr>
      </w:pPr>
    </w:p>
    <w:p>
      <w:pPr>
        <w:pStyle w:val="BodyText"/>
        <w:spacing w:before="5"/>
        <w:rPr>
          <w:sz w:val="17"/>
        </w:rPr>
      </w:pPr>
    </w:p>
    <w:p>
      <w:pPr>
        <w:spacing w:after="0"/>
        <w:rPr>
          <w:sz w:val="17"/>
        </w:rPr>
        <w:sectPr>
          <w:type w:val="continuous"/>
          <w:pgSz w:w="12240" w:h="15840"/>
          <w:pgMar w:top="100" w:bottom="0" w:left="1280" w:right="1260"/>
        </w:sectPr>
      </w:pPr>
    </w:p>
    <w:p>
      <w:pPr>
        <w:pStyle w:val="BodyText"/>
        <w:spacing w:before="8"/>
        <w:rPr>
          <w:sz w:val="17"/>
        </w:rPr>
      </w:pPr>
    </w:p>
    <w:p>
      <w:pPr>
        <w:spacing w:before="0"/>
        <w:ind w:left="542" w:right="0" w:firstLine="0"/>
        <w:jc w:val="left"/>
        <w:rPr>
          <w:sz w:val="18"/>
        </w:rPr>
      </w:pPr>
      <w:r>
        <w:rPr>
          <w:color w:val="161818"/>
          <w:w w:val="105"/>
          <w:sz w:val="18"/>
        </w:rPr>
        <w:t>Primary Administrative Reviewer</w:t>
      </w:r>
    </w:p>
    <w:p>
      <w:pPr>
        <w:tabs>
          <w:tab w:pos="842" w:val="left" w:leader="none"/>
        </w:tabs>
        <w:spacing w:before="96"/>
        <w:ind w:left="542" w:right="0" w:firstLine="0"/>
        <w:jc w:val="left"/>
        <w:rPr>
          <w:sz w:val="18"/>
        </w:rPr>
      </w:pPr>
      <w:r>
        <w:rPr/>
        <w:br w:type="column"/>
      </w:r>
      <w:r>
        <w:rPr>
          <w:strike/>
          <w:color w:val="161818"/>
          <w:w w:val="100"/>
          <w:sz w:val="18"/>
        </w:rPr>
        <w:t> </w:t>
      </w:r>
      <w:r>
        <w:rPr>
          <w:strike/>
          <w:color w:val="161818"/>
          <w:sz w:val="18"/>
        </w:rPr>
        <w:tab/>
      </w:r>
      <w:r>
        <w:rPr>
          <w:strike/>
          <w:color w:val="161818"/>
          <w:spacing w:val="-1"/>
          <w:w w:val="103"/>
          <w:sz w:val="18"/>
        </w:rPr>
        <w:t>Depa</w:t>
      </w:r>
      <w:r>
        <w:rPr>
          <w:strike w:val="0"/>
          <w:color w:val="161818"/>
          <w:spacing w:val="-1"/>
          <w:w w:val="103"/>
          <w:sz w:val="18"/>
        </w:rPr>
        <w:t>rtmen</w:t>
      </w:r>
      <w:r>
        <w:rPr>
          <w:strike w:val="0"/>
          <w:color w:val="161818"/>
          <w:w w:val="103"/>
          <w:sz w:val="18"/>
        </w:rPr>
        <w:t>t</w:t>
      </w:r>
      <w:r>
        <w:rPr>
          <w:strike w:val="0"/>
          <w:color w:val="161818"/>
          <w:spacing w:val="13"/>
          <w:sz w:val="18"/>
        </w:rPr>
        <w:t> </w:t>
      </w:r>
      <w:r>
        <w:rPr>
          <w:strike w:val="0"/>
          <w:color w:val="161818"/>
          <w:spacing w:val="-6"/>
          <w:w w:val="103"/>
          <w:sz w:val="18"/>
        </w:rPr>
        <w:t>H</w:t>
      </w:r>
      <w:r>
        <w:rPr>
          <w:strike w:val="0"/>
          <w:color w:val="2A3134"/>
          <w:spacing w:val="1"/>
          <w:w w:val="104"/>
          <w:sz w:val="18"/>
        </w:rPr>
        <w:t>e</w:t>
      </w:r>
      <w:r>
        <w:rPr>
          <w:strike w:val="0"/>
          <w:color w:val="2A3134"/>
          <w:spacing w:val="-76"/>
          <w:w w:val="87"/>
          <w:sz w:val="18"/>
        </w:rPr>
        <w:t>a</w:t>
      </w:r>
      <w:r>
        <w:rPr>
          <w:strike w:val="0"/>
          <w:color w:val="2A3134"/>
          <w:w w:val="110"/>
          <w:position w:val="7"/>
          <w:sz w:val="22"/>
        </w:rPr>
        <w:t>'</w:t>
      </w:r>
      <w:r>
        <w:rPr>
          <w:strike w:val="0"/>
          <w:color w:val="2A3134"/>
          <w:spacing w:val="-33"/>
          <w:position w:val="7"/>
          <w:sz w:val="22"/>
        </w:rPr>
        <w:t> </w:t>
      </w:r>
      <w:r>
        <w:rPr>
          <w:strike w:val="0"/>
          <w:color w:val="2A3134"/>
          <w:spacing w:val="-7"/>
          <w:w w:val="108"/>
          <w:sz w:val="18"/>
        </w:rPr>
        <w:t>o</w:t>
      </w:r>
      <w:r>
        <w:rPr>
          <w:strike w:val="0"/>
          <w:color w:val="161818"/>
          <w:w w:val="108"/>
          <w:sz w:val="18"/>
        </w:rPr>
        <w:t>/</w:t>
      </w:r>
      <w:r>
        <w:rPr>
          <w:strike w:val="0"/>
          <w:color w:val="161818"/>
          <w:spacing w:val="-27"/>
          <w:sz w:val="18"/>
        </w:rPr>
        <w:t> </w:t>
      </w:r>
      <w:r>
        <w:rPr>
          <w:strike w:val="0"/>
          <w:color w:val="2A3134"/>
          <w:spacing w:val="-1"/>
          <w:w w:val="108"/>
          <w:sz w:val="18"/>
        </w:rPr>
        <w:t>D</w:t>
      </w:r>
      <w:r>
        <w:rPr>
          <w:strike w:val="0"/>
          <w:color w:val="2A3134"/>
          <w:spacing w:val="-4"/>
          <w:w w:val="108"/>
          <w:sz w:val="18"/>
        </w:rPr>
        <w:t>i</w:t>
      </w:r>
      <w:r>
        <w:rPr>
          <w:strike w:val="0"/>
          <w:color w:val="161818"/>
          <w:w w:val="108"/>
          <w:sz w:val="18"/>
        </w:rPr>
        <w:t>rector</w:t>
      </w:r>
    </w:p>
    <w:p>
      <w:pPr>
        <w:spacing w:after="0"/>
        <w:jc w:val="left"/>
        <w:rPr>
          <w:sz w:val="18"/>
        </w:rPr>
        <w:sectPr>
          <w:type w:val="continuous"/>
          <w:pgSz w:w="12240" w:h="15840"/>
          <w:pgMar w:top="100" w:bottom="0" w:left="1280" w:right="1260"/>
          <w:cols w:num="2" w:equalWidth="0">
            <w:col w:w="3291" w:space="399"/>
            <w:col w:w="6010"/>
          </w:cols>
        </w:sectPr>
      </w:pPr>
    </w:p>
    <w:p>
      <w:pPr>
        <w:pStyle w:val="BodyText"/>
        <w:rPr>
          <w:sz w:val="20"/>
        </w:rPr>
      </w:pPr>
      <w:r>
        <w:rPr/>
        <w:pict>
          <v:group style="position:absolute;margin-left:283.644196pt;margin-top:564.443359pt;width:282.25pt;height:95.9pt;mso-position-horizontal-relative:page;mso-position-vertical-relative:page;z-index:1240" coordorigin="5673,11289" coordsize="5645,1918">
            <v:shape style="position:absolute;left:5672;top:11288;width:5645;height:1918" type="#_x0000_t75" stroked="false">
              <v:imagedata r:id="rId7" o:title=""/>
            </v:shape>
            <v:shape style="position:absolute;left:9177;top:12865;width:1169;height:322" type="#_x0000_t202" filled="false" stroked="false">
              <v:textbox inset="0,0,0,0">
                <w:txbxContent>
                  <w:p>
                    <w:pPr>
                      <w:spacing w:line="321" w:lineRule="exact" w:before="0"/>
                      <w:ind w:left="0" w:right="0" w:firstLine="0"/>
                      <w:jc w:val="left"/>
                      <w:rPr>
                        <w:rFonts w:ascii="Times New Roman"/>
                        <w:i/>
                        <w:sz w:val="29"/>
                      </w:rPr>
                    </w:pPr>
                    <w:r>
                      <w:rPr>
                        <w:rFonts w:ascii="Times New Roman"/>
                        <w:i/>
                        <w:color w:val="264293"/>
                        <w:sz w:val="29"/>
                        <w:u w:val="thick" w:color="264293"/>
                      </w:rPr>
                      <w:t>;?.10:.d,_</w:t>
                    </w:r>
                  </w:p>
                </w:txbxContent>
              </v:textbox>
              <w10:wrap type="none"/>
            </v:shape>
            <w10:wrap type="none"/>
          </v:group>
        </w:pict>
      </w:r>
      <w:r>
        <w:rPr/>
        <w:pict>
          <v:group style="position:absolute;margin-left:-.120188pt;margin-top:4.805818pt;width:.75pt;height:389.3pt;mso-position-horizontal-relative:page;mso-position-vertical-relative:page;z-index:1264" coordorigin="-2,96" coordsize="15,7786">
            <v:line style="position:absolute" from="5,7882" to="5,3153" stroked="true" strokeweight=".72113pt" strokecolor="#000000">
              <v:stroke dashstyle="solid"/>
            </v:line>
            <v:line style="position:absolute" from="2,3095" to="2,96" stroked="true" strokeweight=".480753pt" strokecolor="#000000">
              <v:stroke dashstyle="solid"/>
            </v:line>
            <w10:wrap type="none"/>
          </v:group>
        </w:pict>
      </w:r>
      <w:r>
        <w:rPr/>
        <w:pict>
          <v:line style="position:absolute;mso-position-horizontal-relative:page;mso-position-vertical-relative:page;z-index:1288" from="597.335754pt,777.581288pt" to="597.335754pt,17.300943pt" stroked="true" strokeweight=".72113pt" strokecolor="#000000">
            <v:stroke dashstyle="solid"/>
            <w10:wrap type="none"/>
          </v:line>
        </w:pict>
      </w:r>
      <w:r>
        <w:rPr/>
        <w:pict>
          <v:line style="position:absolute;mso-position-horizontal-relative:page;mso-position-vertical-relative:page;z-index:1336" from="52.21505pt,549.545227pt" to="75.531577pt,549.545227pt" stroked="true" strokeweight="1.001212pt" strokecolor="#2a3134">
            <v:stroke dashstyle="solid"/>
            <w10:wrap type="none"/>
          </v:line>
        </w:pict>
      </w:r>
    </w:p>
    <w:p>
      <w:pPr>
        <w:pStyle w:val="BodyText"/>
        <w:rPr>
          <w:sz w:val="20"/>
        </w:rPr>
      </w:pPr>
    </w:p>
    <w:p>
      <w:pPr>
        <w:pStyle w:val="BodyText"/>
        <w:spacing w:before="3"/>
        <w:rPr>
          <w:sz w:val="28"/>
        </w:rPr>
      </w:pPr>
    </w:p>
    <w:p>
      <w:pPr>
        <w:pStyle w:val="BodyText"/>
        <w:spacing w:line="20" w:lineRule="exact"/>
        <w:ind w:left="519"/>
        <w:rPr>
          <w:sz w:val="2"/>
        </w:rPr>
      </w:pPr>
      <w:r>
        <w:rPr>
          <w:sz w:val="2"/>
        </w:rPr>
        <w:pict>
          <v:group style="width:428.85pt;height:.75pt;mso-position-horizontal-relative:char;mso-position-vertical-relative:line" coordorigin="0,0" coordsize="8577,15">
            <v:line style="position:absolute" from="0,7" to="8577,7" stroked="true" strokeweight=".720873pt" strokecolor="#000000">
              <v:stroke dashstyle="solid"/>
            </v:line>
          </v:group>
        </w:pict>
      </w:r>
      <w:r>
        <w:rPr>
          <w:sz w:val="2"/>
        </w:rPr>
      </w:r>
    </w:p>
    <w:p>
      <w:pPr>
        <w:tabs>
          <w:tab w:pos="4528" w:val="left" w:leader="none"/>
        </w:tabs>
        <w:spacing w:before="64"/>
        <w:ind w:left="530" w:right="0" w:firstLine="0"/>
        <w:jc w:val="left"/>
        <w:rPr>
          <w:sz w:val="18"/>
        </w:rPr>
      </w:pPr>
      <w:r>
        <w:rPr/>
        <w:drawing>
          <wp:anchor distT="0" distB="0" distL="0" distR="0" allowOverlap="1" layoutInCell="1" locked="0" behindDoc="1" simplePos="0" relativeHeight="268415927">
            <wp:simplePos x="0" y="0"/>
            <wp:positionH relativeFrom="page">
              <wp:posOffset>3785448</wp:posOffset>
            </wp:positionH>
            <wp:positionV relativeFrom="paragraph">
              <wp:posOffset>300436</wp:posOffset>
            </wp:positionV>
            <wp:extent cx="2820770" cy="509632"/>
            <wp:effectExtent l="0" t="0" r="0" b="0"/>
            <wp:wrapNone/>
            <wp:docPr id="3" name="image4.jpeg" descr=""/>
            <wp:cNvGraphicFramePr>
              <a:graphicFrameLocks noChangeAspect="1"/>
            </wp:cNvGraphicFramePr>
            <a:graphic>
              <a:graphicData uri="http://schemas.openxmlformats.org/drawingml/2006/picture">
                <pic:pic>
                  <pic:nvPicPr>
                    <pic:cNvPr id="4" name="image4.jpeg"/>
                    <pic:cNvPicPr/>
                  </pic:nvPicPr>
                  <pic:blipFill>
                    <a:blip r:embed="rId8" cstate="print"/>
                    <a:stretch>
                      <a:fillRect/>
                    </a:stretch>
                  </pic:blipFill>
                  <pic:spPr>
                    <a:xfrm>
                      <a:off x="0" y="0"/>
                      <a:ext cx="2820770" cy="509632"/>
                    </a:xfrm>
                    <a:prstGeom prst="rect">
                      <a:avLst/>
                    </a:prstGeom>
                  </pic:spPr>
                </pic:pic>
              </a:graphicData>
            </a:graphic>
          </wp:anchor>
        </w:drawing>
      </w:r>
      <w:r>
        <w:rPr>
          <w:color w:val="161818"/>
          <w:w w:val="105"/>
          <w:sz w:val="18"/>
        </w:rPr>
        <w:t>Intermediate</w:t>
      </w:r>
      <w:r>
        <w:rPr>
          <w:color w:val="161818"/>
          <w:spacing w:val="-6"/>
          <w:w w:val="105"/>
          <w:sz w:val="18"/>
        </w:rPr>
        <w:t> </w:t>
      </w:r>
      <w:r>
        <w:rPr>
          <w:color w:val="161818"/>
          <w:w w:val="105"/>
          <w:sz w:val="18"/>
        </w:rPr>
        <w:t>Review</w:t>
      </w:r>
      <w:r>
        <w:rPr>
          <w:color w:val="161818"/>
          <w:spacing w:val="-7"/>
          <w:w w:val="105"/>
          <w:sz w:val="18"/>
        </w:rPr>
        <w:t> </w:t>
      </w:r>
      <w:r>
        <w:rPr>
          <w:color w:val="161818"/>
          <w:w w:val="105"/>
          <w:sz w:val="18"/>
        </w:rPr>
        <w:t>Committee</w:t>
        <w:tab/>
        <w:t>Chair, Intermediate Review</w:t>
      </w:r>
      <w:r>
        <w:rPr>
          <w:color w:val="161818"/>
          <w:spacing w:val="-14"/>
          <w:w w:val="105"/>
          <w:sz w:val="18"/>
        </w:rPr>
        <w:t> </w:t>
      </w:r>
      <w:r>
        <w:rPr>
          <w:color w:val="161818"/>
          <w:w w:val="105"/>
          <w:sz w:val="18"/>
        </w:rPr>
        <w:t>Committee</w:t>
      </w:r>
    </w:p>
    <w:p>
      <w:pPr>
        <w:pStyle w:val="BodyText"/>
        <w:rPr>
          <w:sz w:val="20"/>
        </w:rPr>
      </w:pPr>
    </w:p>
    <w:p>
      <w:pPr>
        <w:pStyle w:val="BodyText"/>
        <w:spacing w:before="5"/>
        <w:rPr>
          <w:sz w:val="10"/>
        </w:rPr>
      </w:pPr>
      <w:r>
        <w:rPr/>
        <w:drawing>
          <wp:anchor distT="0" distB="0" distL="0" distR="0" allowOverlap="1" layoutInCell="1" locked="0" behindDoc="0" simplePos="0" relativeHeight="2">
            <wp:simplePos x="0" y="0"/>
            <wp:positionH relativeFrom="page">
              <wp:posOffset>1294378</wp:posOffset>
            </wp:positionH>
            <wp:positionV relativeFrom="paragraph">
              <wp:posOffset>101505</wp:posOffset>
            </wp:positionV>
            <wp:extent cx="1585524" cy="316991"/>
            <wp:effectExtent l="0" t="0" r="0" b="0"/>
            <wp:wrapTopAndBottom/>
            <wp:docPr id="5" name="image5.jpeg" descr=""/>
            <wp:cNvGraphicFramePr>
              <a:graphicFrameLocks noChangeAspect="1"/>
            </wp:cNvGraphicFramePr>
            <a:graphic>
              <a:graphicData uri="http://schemas.openxmlformats.org/drawingml/2006/picture">
                <pic:pic>
                  <pic:nvPicPr>
                    <pic:cNvPr id="6" name="image5.jpeg"/>
                    <pic:cNvPicPr/>
                  </pic:nvPicPr>
                  <pic:blipFill>
                    <a:blip r:embed="rId9" cstate="print"/>
                    <a:stretch>
                      <a:fillRect/>
                    </a:stretch>
                  </pic:blipFill>
                  <pic:spPr>
                    <a:xfrm>
                      <a:off x="0" y="0"/>
                      <a:ext cx="1585524" cy="316991"/>
                    </a:xfrm>
                    <a:prstGeom prst="rect">
                      <a:avLst/>
                    </a:prstGeom>
                  </pic:spPr>
                </pic:pic>
              </a:graphicData>
            </a:graphic>
          </wp:anchor>
        </w:drawing>
      </w:r>
    </w:p>
    <w:p>
      <w:pPr>
        <w:spacing w:before="0"/>
        <w:ind w:left="520" w:right="0" w:firstLine="0"/>
        <w:jc w:val="left"/>
        <w:rPr>
          <w:sz w:val="18"/>
        </w:rPr>
      </w:pPr>
      <w:r>
        <w:rPr>
          <w:color w:val="161818"/>
          <w:w w:val="105"/>
          <w:sz w:val="18"/>
        </w:rPr>
        <w:t>Intermediate Administrative Reviewer</w:t>
      </w:r>
    </w:p>
    <w:p>
      <w:pPr>
        <w:tabs>
          <w:tab w:pos="1747" w:val="left" w:leader="none"/>
          <w:tab w:pos="2682" w:val="left" w:leader="none"/>
        </w:tabs>
        <w:spacing w:line="633" w:lineRule="exact" w:before="117"/>
        <w:ind w:left="1084" w:right="0" w:firstLine="0"/>
        <w:jc w:val="left"/>
        <w:rPr>
          <w:rFonts w:ascii="Times New Roman" w:hAnsi="Times New Roman"/>
          <w:i/>
          <w:sz w:val="45"/>
        </w:rPr>
      </w:pPr>
      <w:r>
        <w:rPr/>
        <w:pict>
          <v:line style="position:absolute;mso-position-horizontal-relative:page;mso-position-vertical-relative:paragraph;z-index:-19360" from="110.813599pt,33.390957pt" to="146.148954pt,33.390957pt" stroked="true" strokeweight="1.001212pt" strokecolor="#2a3134">
            <v:stroke dashstyle="solid"/>
            <w10:wrap type="none"/>
          </v:line>
        </w:pict>
      </w:r>
      <w:r>
        <w:rPr/>
        <w:pict>
          <v:group style="position:absolute;margin-left:198.122879pt;margin-top:32.409767pt;width:334.25pt;height:1.5pt;mso-position-horizontal-relative:page;mso-position-vertical-relative:paragraph;z-index:-19336" coordorigin="3962,648" coordsize="6685,30">
            <v:line style="position:absolute" from="3962,668" to="5155,668" stroked="true" strokeweight="1.001212pt" strokecolor="#2a3134">
              <v:stroke dashstyle="solid"/>
            </v:line>
            <v:line style="position:absolute" from="4949,658" to="10647,658" stroked="true" strokeweight="1.001212pt" strokecolor="#161818">
              <v:stroke dashstyle="solid"/>
            </v:line>
            <w10:wrap type="none"/>
          </v:group>
        </w:pict>
      </w:r>
      <w:r>
        <w:rPr/>
        <w:pict>
          <v:shape style="position:absolute;margin-left:247.472702pt;margin-top:-22.851669pt;width:291.9pt;height:69.3pt;mso-position-horizontal-relative:page;mso-position-vertical-relative:paragraph;z-index:-19312" type="#_x0000_t202" filled="false" stroked="false">
            <v:textbox inset="0,0,0,0">
              <w:txbxContent>
                <w:p>
                  <w:pPr>
                    <w:tabs>
                      <w:tab w:pos="1823" w:val="left" w:leader="none"/>
                      <w:tab w:pos="4057" w:val="left" w:leader="none"/>
                      <w:tab w:pos="4908" w:val="left" w:leader="none"/>
                    </w:tabs>
                    <w:spacing w:line="1386" w:lineRule="exact" w:before="0"/>
                    <w:ind w:left="0" w:right="0" w:firstLine="0"/>
                    <w:jc w:val="left"/>
                    <w:rPr>
                      <w:rFonts w:ascii="Times New Roman"/>
                      <w:i/>
                      <w:sz w:val="125"/>
                    </w:rPr>
                  </w:pPr>
                  <w:r>
                    <w:rPr>
                      <w:rFonts w:ascii="Times New Roman"/>
                      <w:i/>
                      <w:color w:val="2A3134"/>
                      <w:w w:val="99"/>
                      <w:sz w:val="125"/>
                    </w:rPr>
                    <w:t>24</w:t>
                  </w:r>
                  <w:r>
                    <w:rPr>
                      <w:rFonts w:ascii="Times New Roman"/>
                      <w:i/>
                      <w:color w:val="2A3134"/>
                      <w:sz w:val="125"/>
                    </w:rPr>
                    <w:tab/>
                  </w:r>
                  <w:r>
                    <w:rPr>
                      <w:rFonts w:ascii="Times New Roman"/>
                      <w:i/>
                      <w:color w:val="2A3134"/>
                      <w:w w:val="99"/>
                      <w:sz w:val="125"/>
                    </w:rPr>
                    <w:t>d?:</w:t>
                  </w:r>
                  <w:r>
                    <w:rPr>
                      <w:rFonts w:ascii="Times New Roman"/>
                      <w:i/>
                      <w:color w:val="2A3134"/>
                      <w:sz w:val="125"/>
                    </w:rPr>
                    <w:tab/>
                  </w:r>
                  <w:r>
                    <w:rPr>
                      <w:rFonts w:ascii="Times New Roman"/>
                      <w:i/>
                      <w:color w:val="2A3134"/>
                      <w:w w:val="61"/>
                      <w:sz w:val="125"/>
                    </w:rPr>
                    <w:t>0</w:t>
                  </w:r>
                  <w:r>
                    <w:rPr>
                      <w:rFonts w:ascii="Times New Roman"/>
                      <w:i/>
                      <w:color w:val="2A3134"/>
                      <w:sz w:val="125"/>
                    </w:rPr>
                    <w:tab/>
                  </w:r>
                  <w:r>
                    <w:rPr>
                      <w:rFonts w:ascii="Times New Roman"/>
                      <w:i/>
                      <w:color w:val="161818"/>
                      <w:spacing w:val="-5"/>
                      <w:w w:val="39"/>
                      <w:sz w:val="125"/>
                    </w:rPr>
                    <w:t>!/</w:t>
                  </w:r>
                  <w:r>
                    <w:rPr>
                      <w:rFonts w:ascii="Times New Roman"/>
                      <w:i/>
                      <w:color w:val="161818"/>
                      <w:spacing w:val="59"/>
                      <w:w w:val="39"/>
                      <w:sz w:val="125"/>
                    </w:rPr>
                    <w:t>2</w:t>
                  </w:r>
                  <w:r>
                    <w:rPr>
                      <w:rFonts w:ascii="Times New Roman"/>
                      <w:i/>
                      <w:color w:val="161818"/>
                      <w:spacing w:val="-10"/>
                      <w:w w:val="103"/>
                      <w:sz w:val="125"/>
                    </w:rPr>
                    <w:t>,</w:t>
                  </w:r>
                </w:p>
              </w:txbxContent>
            </v:textbox>
            <w10:wrap type="none"/>
          </v:shape>
        </w:pict>
      </w:r>
      <w:r>
        <w:rPr>
          <w:rFonts w:ascii="Times New Roman" w:hAnsi="Times New Roman"/>
          <w:i/>
          <w:color w:val="2A3134"/>
          <w:w w:val="90"/>
          <w:sz w:val="59"/>
        </w:rPr>
        <w:t>et</w:t>
        <w:tab/>
      </w:r>
      <w:r>
        <w:rPr>
          <w:i/>
          <w:color w:val="161818"/>
          <w:spacing w:val="2"/>
          <w:w w:val="90"/>
          <w:sz w:val="46"/>
        </w:rPr>
        <w:t>k.</w:t>
      </w:r>
      <w:r>
        <w:rPr>
          <w:i/>
          <w:color w:val="2A3134"/>
          <w:spacing w:val="2"/>
          <w:w w:val="90"/>
          <w:sz w:val="43"/>
        </w:rPr>
        <w:t>LJ.</w:t>
        <w:tab/>
      </w:r>
      <w:r>
        <w:rPr>
          <w:rFonts w:ascii="Times New Roman" w:hAnsi="Times New Roman"/>
          <w:i/>
          <w:color w:val="2A3134"/>
          <w:w w:val="90"/>
          <w:sz w:val="45"/>
        </w:rPr>
        <w:t>fd-a-£</w:t>
      </w:r>
      <w:r>
        <w:rPr>
          <w:rFonts w:ascii="Times New Roman" w:hAnsi="Times New Roman"/>
          <w:i/>
          <w:color w:val="2A3134"/>
          <w:spacing w:val="-24"/>
          <w:w w:val="90"/>
          <w:sz w:val="45"/>
        </w:rPr>
        <w:t> </w:t>
      </w:r>
      <w:r>
        <w:rPr>
          <w:rFonts w:ascii="Times New Roman" w:hAnsi="Times New Roman"/>
          <w:i/>
          <w:color w:val="2A3134"/>
          <w:w w:val="90"/>
          <w:sz w:val="45"/>
        </w:rPr>
        <w:t>"'</w:t>
      </w:r>
    </w:p>
    <w:p>
      <w:pPr>
        <w:tabs>
          <w:tab w:pos="4508" w:val="left" w:leader="none"/>
        </w:tabs>
        <w:spacing w:line="207" w:lineRule="exact" w:before="0"/>
        <w:ind w:left="513" w:right="0" w:firstLine="0"/>
        <w:jc w:val="left"/>
        <w:rPr>
          <w:sz w:val="18"/>
        </w:rPr>
      </w:pPr>
      <w:r>
        <w:rPr>
          <w:color w:val="161818"/>
          <w:sz w:val="18"/>
        </w:rPr>
        <w:t>College Review</w:t>
      </w:r>
      <w:r>
        <w:rPr>
          <w:color w:val="161818"/>
          <w:spacing w:val="3"/>
          <w:sz w:val="18"/>
        </w:rPr>
        <w:t> </w:t>
      </w:r>
      <w:r>
        <w:rPr>
          <w:color w:val="161818"/>
          <w:sz w:val="18"/>
        </w:rPr>
        <w:t>Comm</w:t>
      </w:r>
      <w:r>
        <w:rPr>
          <w:color w:val="2A3134"/>
          <w:sz w:val="18"/>
        </w:rPr>
        <w:t>i</w:t>
      </w:r>
      <w:r>
        <w:rPr>
          <w:color w:val="161818"/>
          <w:sz w:val="18"/>
        </w:rPr>
        <w:t>tt</w:t>
      </w:r>
      <w:r>
        <w:rPr>
          <w:color w:val="161818"/>
          <w:spacing w:val="-24"/>
          <w:sz w:val="18"/>
        </w:rPr>
        <w:t> </w:t>
      </w:r>
      <w:r>
        <w:rPr>
          <w:color w:val="161818"/>
          <w:sz w:val="18"/>
        </w:rPr>
        <w:t>ee</w:t>
        <w:tab/>
        <w:t>Chair, College Review</w:t>
      </w:r>
      <w:r>
        <w:rPr>
          <w:color w:val="161818"/>
          <w:spacing w:val="1"/>
          <w:sz w:val="18"/>
        </w:rPr>
        <w:t> </w:t>
      </w:r>
      <w:r>
        <w:rPr>
          <w:color w:val="161818"/>
          <w:sz w:val="18"/>
        </w:rPr>
        <w:t>Committee</w:t>
      </w:r>
    </w:p>
    <w:p>
      <w:pPr>
        <w:pStyle w:val="BodyText"/>
        <w:rPr>
          <w:sz w:val="20"/>
        </w:rPr>
      </w:pPr>
    </w:p>
    <w:p>
      <w:pPr>
        <w:pStyle w:val="BodyText"/>
        <w:spacing w:before="9"/>
        <w:rPr>
          <w:sz w:val="13"/>
        </w:rPr>
      </w:pPr>
      <w:r>
        <w:rPr/>
        <w:drawing>
          <wp:anchor distT="0" distB="0" distL="0" distR="0" allowOverlap="1" layoutInCell="1" locked="0" behindDoc="0" simplePos="0" relativeHeight="3">
            <wp:simplePos x="0" y="0"/>
            <wp:positionH relativeFrom="page">
              <wp:posOffset>1135634</wp:posOffset>
            </wp:positionH>
            <wp:positionV relativeFrom="paragraph">
              <wp:posOffset>125755</wp:posOffset>
            </wp:positionV>
            <wp:extent cx="2329501" cy="414527"/>
            <wp:effectExtent l="0" t="0" r="0" b="0"/>
            <wp:wrapTopAndBottom/>
            <wp:docPr id="7" name="image6.jpeg" descr=""/>
            <wp:cNvGraphicFramePr>
              <a:graphicFrameLocks noChangeAspect="1"/>
            </wp:cNvGraphicFramePr>
            <a:graphic>
              <a:graphicData uri="http://schemas.openxmlformats.org/drawingml/2006/picture">
                <pic:pic>
                  <pic:nvPicPr>
                    <pic:cNvPr id="8" name="image6.jpeg"/>
                    <pic:cNvPicPr/>
                  </pic:nvPicPr>
                  <pic:blipFill>
                    <a:blip r:embed="rId10" cstate="print"/>
                    <a:stretch>
                      <a:fillRect/>
                    </a:stretch>
                  </pic:blipFill>
                  <pic:spPr>
                    <a:xfrm>
                      <a:off x="0" y="0"/>
                      <a:ext cx="2329501" cy="414527"/>
                    </a:xfrm>
                    <a:prstGeom prst="rect">
                      <a:avLst/>
                    </a:prstGeom>
                  </pic:spPr>
                </pic:pic>
              </a:graphicData>
            </a:graphic>
          </wp:anchor>
        </w:drawing>
      </w:r>
    </w:p>
    <w:p>
      <w:pPr>
        <w:pStyle w:val="BodyText"/>
        <w:spacing w:before="10"/>
        <w:rPr>
          <w:sz w:val="19"/>
        </w:rPr>
      </w:pPr>
    </w:p>
    <w:p>
      <w:pPr>
        <w:tabs>
          <w:tab w:pos="2374" w:val="left" w:leader="none"/>
          <w:tab w:pos="3071" w:val="left" w:leader="none"/>
        </w:tabs>
        <w:spacing w:before="82"/>
        <w:ind w:left="583" w:right="0" w:firstLine="0"/>
        <w:jc w:val="left"/>
        <w:rPr>
          <w:rFonts w:ascii="Times New Roman"/>
          <w:sz w:val="29"/>
        </w:rPr>
      </w:pPr>
      <w:r>
        <w:rPr>
          <w:rFonts w:ascii="Times New Roman"/>
          <w:color w:val="0038C4"/>
          <w:w w:val="85"/>
          <w:sz w:val="44"/>
        </w:rPr>
        <w:t>Ko</w:t>
      </w:r>
      <w:r>
        <w:rPr>
          <w:rFonts w:ascii="Times New Roman"/>
          <w:color w:val="0038C4"/>
          <w:spacing w:val="-36"/>
          <w:w w:val="85"/>
          <w:sz w:val="44"/>
        </w:rPr>
        <w:t> </w:t>
      </w:r>
      <w:r>
        <w:rPr>
          <w:rFonts w:ascii="Times New Roman"/>
          <w:color w:val="0038C4"/>
          <w:w w:val="70"/>
          <w:sz w:val="44"/>
        </w:rPr>
        <w:t>b-4U"'"+</w:t>
        <w:tab/>
      </w:r>
      <w:r>
        <w:rPr>
          <w:color w:val="13349E"/>
          <w:w w:val="70"/>
          <w:sz w:val="27"/>
        </w:rPr>
        <w:t>AA</w:t>
        <w:tab/>
      </w:r>
      <w:r>
        <w:rPr>
          <w:rFonts w:ascii="Times New Roman"/>
          <w:color w:val="0038C4"/>
          <w:w w:val="70"/>
          <w:sz w:val="29"/>
        </w:rPr>
        <w:t>w</w:t>
      </w:r>
    </w:p>
    <w:p>
      <w:pPr>
        <w:spacing w:before="24"/>
        <w:ind w:left="494" w:right="0" w:firstLine="0"/>
        <w:jc w:val="left"/>
        <w:rPr>
          <w:sz w:val="18"/>
        </w:rPr>
      </w:pPr>
      <w:r>
        <w:rPr>
          <w:color w:val="161818"/>
          <w:w w:val="105"/>
          <w:sz w:val="18"/>
        </w:rPr>
        <w:t>Provost</w:t>
      </w:r>
    </w:p>
    <w:p>
      <w:pPr>
        <w:spacing w:after="0"/>
        <w:jc w:val="left"/>
        <w:rPr>
          <w:sz w:val="18"/>
        </w:rPr>
        <w:sectPr>
          <w:type w:val="continuous"/>
          <w:pgSz w:w="12240" w:h="15840"/>
          <w:pgMar w:top="100" w:bottom="0" w:left="1280" w:right="1260"/>
        </w:sectPr>
      </w:pPr>
    </w:p>
    <w:p>
      <w:pPr>
        <w:pStyle w:val="BodyText"/>
        <w:rPr>
          <w:sz w:val="20"/>
        </w:rPr>
      </w:pPr>
      <w:r>
        <w:rPr/>
        <w:pict>
          <v:line style="position:absolute;mso-position-horizontal-relative:page;mso-position-vertical-relative:page;z-index:1432" from=".120188pt,194.155034pt" to=".120188pt,100.922173pt" stroked="true" strokeweight=".240377pt" strokecolor="#000000">
            <v:stroke dashstyle="solid"/>
            <w10:wrap type="none"/>
          </v:line>
        </w:pict>
      </w:r>
      <w:r>
        <w:rPr/>
        <w:pict>
          <v:line style="position:absolute;mso-position-horizontal-relative:page;mso-position-vertical-relative:page;z-index:1456" from=".120188pt,93.232862pt" to=".120188pt,2.883491pt" stroked="true" strokeweight=".240377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9"/>
        </w:rPr>
      </w:pPr>
    </w:p>
    <w:p>
      <w:pPr>
        <w:spacing w:line="244" w:lineRule="auto" w:before="85"/>
        <w:ind w:left="1841" w:right="1767" w:firstLine="645"/>
        <w:jc w:val="left"/>
        <w:rPr>
          <w:rFonts w:ascii="Times New Roman"/>
          <w:b/>
          <w:sz w:val="36"/>
        </w:rPr>
      </w:pPr>
      <w:r>
        <w:rPr>
          <w:rFonts w:ascii="Times New Roman"/>
          <w:b/>
          <w:color w:val="2A2A2A"/>
          <w:w w:val="105"/>
          <w:sz w:val="36"/>
        </w:rPr>
        <w:t>Role </w:t>
      </w:r>
      <w:r>
        <w:rPr>
          <w:rFonts w:ascii="Times New Roman"/>
          <w:b/>
          <w:color w:val="151515"/>
          <w:w w:val="105"/>
          <w:sz w:val="36"/>
        </w:rPr>
        <w:t>and Scope Document for </w:t>
      </w:r>
      <w:r>
        <w:rPr>
          <w:rFonts w:ascii="Times New Roman"/>
          <w:b/>
          <w:color w:val="2A2A2A"/>
          <w:w w:val="105"/>
          <w:sz w:val="36"/>
        </w:rPr>
        <w:t>The </w:t>
      </w:r>
      <w:r>
        <w:rPr>
          <w:rFonts w:ascii="Times New Roman"/>
          <w:b/>
          <w:color w:val="151515"/>
          <w:w w:val="105"/>
          <w:sz w:val="36"/>
        </w:rPr>
        <w:t>Department of </w:t>
      </w:r>
      <w:r>
        <w:rPr>
          <w:rFonts w:ascii="Times New Roman"/>
          <w:b/>
          <w:color w:val="2A2A2A"/>
          <w:w w:val="105"/>
          <w:sz w:val="36"/>
        </w:rPr>
        <w:t>Research</w:t>
      </w:r>
      <w:r>
        <w:rPr>
          <w:rFonts w:ascii="Times New Roman"/>
          <w:b/>
          <w:color w:val="2A2A2A"/>
          <w:spacing w:val="39"/>
          <w:w w:val="105"/>
          <w:sz w:val="36"/>
        </w:rPr>
        <w:t> </w:t>
      </w:r>
      <w:r>
        <w:rPr>
          <w:rFonts w:ascii="Times New Roman"/>
          <w:b/>
          <w:color w:val="151515"/>
          <w:w w:val="105"/>
          <w:sz w:val="36"/>
        </w:rPr>
        <w:t>Centers</w:t>
      </w:r>
    </w:p>
    <w:p>
      <w:pPr>
        <w:tabs>
          <w:tab w:pos="1642" w:val="left" w:leader="none"/>
        </w:tabs>
        <w:spacing w:before="333"/>
        <w:ind w:left="219" w:right="0" w:firstLine="0"/>
        <w:jc w:val="left"/>
        <w:rPr>
          <w:b/>
          <w:sz w:val="20"/>
        </w:rPr>
      </w:pPr>
      <w:r>
        <w:rPr>
          <w:b/>
          <w:color w:val="151515"/>
          <w:w w:val="105"/>
          <w:sz w:val="20"/>
        </w:rPr>
        <w:t>Article</w:t>
      </w:r>
      <w:r>
        <w:rPr>
          <w:b/>
          <w:color w:val="151515"/>
          <w:spacing w:val="-1"/>
          <w:w w:val="105"/>
          <w:sz w:val="20"/>
        </w:rPr>
        <w:t> </w:t>
      </w:r>
      <w:r>
        <w:rPr>
          <w:b/>
          <w:color w:val="151515"/>
          <w:w w:val="105"/>
          <w:sz w:val="20"/>
        </w:rPr>
        <w:t>I.</w:t>
        <w:tab/>
        <w:t>Role and Scope of</w:t>
      </w:r>
      <w:r>
        <w:rPr>
          <w:b/>
          <w:color w:val="151515"/>
          <w:spacing w:val="3"/>
          <w:w w:val="105"/>
          <w:sz w:val="20"/>
        </w:rPr>
        <w:t> </w:t>
      </w:r>
      <w:r>
        <w:rPr>
          <w:b/>
          <w:color w:val="151515"/>
          <w:w w:val="105"/>
          <w:sz w:val="20"/>
        </w:rPr>
        <w:t>Unit</w:t>
      </w:r>
    </w:p>
    <w:p>
      <w:pPr>
        <w:pStyle w:val="BodyText"/>
        <w:spacing w:before="6"/>
        <w:rPr>
          <w:b/>
          <w:sz w:val="25"/>
        </w:rPr>
      </w:pPr>
    </w:p>
    <w:p>
      <w:pPr>
        <w:pStyle w:val="BodyText"/>
        <w:spacing w:line="292" w:lineRule="auto"/>
        <w:ind w:left="201" w:right="117" w:firstLine="3"/>
      </w:pPr>
      <w:r>
        <w:rPr>
          <w:color w:val="151515"/>
          <w:w w:val="105"/>
        </w:rPr>
        <w:t>The</w:t>
      </w:r>
      <w:r>
        <w:rPr>
          <w:color w:val="151515"/>
          <w:spacing w:val="-13"/>
          <w:w w:val="105"/>
        </w:rPr>
        <w:t> </w:t>
      </w:r>
      <w:r>
        <w:rPr>
          <w:color w:val="151515"/>
          <w:w w:val="105"/>
        </w:rPr>
        <w:t>Department</w:t>
      </w:r>
      <w:r>
        <w:rPr>
          <w:color w:val="151515"/>
          <w:spacing w:val="1"/>
          <w:w w:val="105"/>
        </w:rPr>
        <w:t> </w:t>
      </w:r>
      <w:r>
        <w:rPr>
          <w:color w:val="151515"/>
          <w:w w:val="105"/>
        </w:rPr>
        <w:t>of</w:t>
      </w:r>
      <w:r>
        <w:rPr>
          <w:color w:val="151515"/>
          <w:spacing w:val="-7"/>
          <w:w w:val="105"/>
        </w:rPr>
        <w:t> </w:t>
      </w:r>
      <w:r>
        <w:rPr>
          <w:color w:val="151515"/>
          <w:w w:val="105"/>
        </w:rPr>
        <w:t>Research</w:t>
      </w:r>
      <w:r>
        <w:rPr>
          <w:color w:val="151515"/>
          <w:spacing w:val="-7"/>
          <w:w w:val="105"/>
        </w:rPr>
        <w:t> </w:t>
      </w:r>
      <w:r>
        <w:rPr>
          <w:color w:val="151515"/>
          <w:w w:val="105"/>
        </w:rPr>
        <w:t>Centers</w:t>
      </w:r>
      <w:r>
        <w:rPr>
          <w:color w:val="151515"/>
          <w:spacing w:val="-8"/>
          <w:w w:val="105"/>
        </w:rPr>
        <w:t> </w:t>
      </w:r>
      <w:r>
        <w:rPr>
          <w:color w:val="151515"/>
          <w:w w:val="105"/>
        </w:rPr>
        <w:t>(DRC)</w:t>
      </w:r>
      <w:r>
        <w:rPr>
          <w:color w:val="151515"/>
          <w:spacing w:val="-4"/>
          <w:w w:val="105"/>
        </w:rPr>
        <w:t> </w:t>
      </w:r>
      <w:r>
        <w:rPr>
          <w:color w:val="151515"/>
          <w:w w:val="105"/>
        </w:rPr>
        <w:t>is</w:t>
      </w:r>
      <w:r>
        <w:rPr>
          <w:color w:val="151515"/>
          <w:spacing w:val="-16"/>
          <w:w w:val="105"/>
        </w:rPr>
        <w:t> </w:t>
      </w:r>
      <w:r>
        <w:rPr>
          <w:color w:val="151515"/>
          <w:w w:val="105"/>
        </w:rPr>
        <w:t>comprised</w:t>
      </w:r>
      <w:r>
        <w:rPr>
          <w:color w:val="151515"/>
          <w:spacing w:val="-9"/>
          <w:w w:val="105"/>
        </w:rPr>
        <w:t> </w:t>
      </w:r>
      <w:r>
        <w:rPr>
          <w:color w:val="151515"/>
          <w:w w:val="105"/>
        </w:rPr>
        <w:t>of</w:t>
      </w:r>
      <w:r>
        <w:rPr>
          <w:color w:val="151515"/>
          <w:spacing w:val="-8"/>
          <w:w w:val="105"/>
        </w:rPr>
        <w:t> </w:t>
      </w:r>
      <w:r>
        <w:rPr>
          <w:color w:val="151515"/>
          <w:w w:val="105"/>
        </w:rPr>
        <w:t>the</w:t>
      </w:r>
      <w:r>
        <w:rPr>
          <w:color w:val="151515"/>
          <w:spacing w:val="-4"/>
          <w:w w:val="105"/>
        </w:rPr>
        <w:t> </w:t>
      </w:r>
      <w:r>
        <w:rPr>
          <w:color w:val="151515"/>
          <w:w w:val="105"/>
        </w:rPr>
        <w:t>faculty,</w:t>
      </w:r>
      <w:r>
        <w:rPr>
          <w:color w:val="151515"/>
          <w:spacing w:val="-11"/>
          <w:w w:val="105"/>
        </w:rPr>
        <w:t> </w:t>
      </w:r>
      <w:r>
        <w:rPr>
          <w:color w:val="151515"/>
          <w:w w:val="105"/>
        </w:rPr>
        <w:t>staff,</w:t>
      </w:r>
      <w:r>
        <w:rPr>
          <w:color w:val="151515"/>
          <w:spacing w:val="-20"/>
          <w:w w:val="105"/>
        </w:rPr>
        <w:t> </w:t>
      </w:r>
      <w:r>
        <w:rPr>
          <w:color w:val="151515"/>
          <w:w w:val="105"/>
        </w:rPr>
        <w:t>and</w:t>
      </w:r>
      <w:r>
        <w:rPr>
          <w:color w:val="151515"/>
          <w:spacing w:val="-11"/>
          <w:w w:val="105"/>
        </w:rPr>
        <w:t> </w:t>
      </w:r>
      <w:r>
        <w:rPr>
          <w:color w:val="151515"/>
          <w:w w:val="105"/>
        </w:rPr>
        <w:t>administrators associated with the seven (7) Agricultural Research Centers administered by the Montana Agricultural Experiment Station (MAES) and the College of Agriculture. All personnel in the DRC support the fulfillment of the University's teaching, scholarship, and service mission in the area(s) of irrigated and dryland agriculture, animal husbandry and physiology, and resource management. Research areas include breeding and genetics, plant and livestock nutrition, field crop and livestock production systems, livestock  reproduction, pest control for  conventional and alternative crops such as horticultural crops, beef cattle, and value enhancement of agricultural commodities produced in</w:t>
      </w:r>
      <w:r>
        <w:rPr>
          <w:color w:val="151515"/>
          <w:spacing w:val="29"/>
          <w:w w:val="105"/>
        </w:rPr>
        <w:t> </w:t>
      </w:r>
      <w:r>
        <w:rPr>
          <w:color w:val="151515"/>
          <w:w w:val="105"/>
        </w:rPr>
        <w:t>Montana.</w:t>
      </w:r>
    </w:p>
    <w:p>
      <w:pPr>
        <w:pStyle w:val="BodyText"/>
        <w:spacing w:before="2"/>
        <w:rPr>
          <w:sz w:val="20"/>
        </w:rPr>
      </w:pPr>
    </w:p>
    <w:p>
      <w:pPr>
        <w:pStyle w:val="BodyText"/>
        <w:spacing w:line="292" w:lineRule="auto"/>
        <w:ind w:left="172" w:right="208" w:firstLine="18"/>
      </w:pPr>
      <w:r>
        <w:rPr>
          <w:color w:val="151515"/>
          <w:w w:val="105"/>
        </w:rPr>
        <w:t>The</w:t>
      </w:r>
      <w:r>
        <w:rPr>
          <w:color w:val="151515"/>
          <w:spacing w:val="-12"/>
          <w:w w:val="105"/>
        </w:rPr>
        <w:t> </w:t>
      </w:r>
      <w:r>
        <w:rPr>
          <w:color w:val="151515"/>
          <w:w w:val="105"/>
        </w:rPr>
        <w:t>seven</w:t>
      </w:r>
      <w:r>
        <w:rPr>
          <w:color w:val="151515"/>
          <w:spacing w:val="-13"/>
          <w:w w:val="105"/>
        </w:rPr>
        <w:t> </w:t>
      </w:r>
      <w:r>
        <w:rPr>
          <w:color w:val="151515"/>
          <w:w w:val="105"/>
        </w:rPr>
        <w:t>individual</w:t>
      </w:r>
      <w:r>
        <w:rPr>
          <w:color w:val="151515"/>
          <w:spacing w:val="-13"/>
          <w:w w:val="105"/>
        </w:rPr>
        <w:t> </w:t>
      </w:r>
      <w:r>
        <w:rPr>
          <w:color w:val="151515"/>
          <w:w w:val="105"/>
        </w:rPr>
        <w:t>research</w:t>
      </w:r>
      <w:r>
        <w:rPr>
          <w:color w:val="151515"/>
          <w:spacing w:val="-9"/>
          <w:w w:val="105"/>
        </w:rPr>
        <w:t> </w:t>
      </w:r>
      <w:r>
        <w:rPr>
          <w:color w:val="151515"/>
          <w:w w:val="105"/>
        </w:rPr>
        <w:t>centers</w:t>
      </w:r>
      <w:r>
        <w:rPr>
          <w:color w:val="151515"/>
          <w:spacing w:val="-11"/>
          <w:w w:val="105"/>
        </w:rPr>
        <w:t> </w:t>
      </w:r>
      <w:r>
        <w:rPr>
          <w:color w:val="151515"/>
          <w:w w:val="105"/>
        </w:rPr>
        <w:t>are:</w:t>
      </w:r>
      <w:r>
        <w:rPr>
          <w:color w:val="151515"/>
          <w:spacing w:val="-26"/>
          <w:w w:val="105"/>
        </w:rPr>
        <w:t> </w:t>
      </w:r>
      <w:r>
        <w:rPr>
          <w:color w:val="151515"/>
          <w:w w:val="105"/>
        </w:rPr>
        <w:t>Southern</w:t>
      </w:r>
      <w:r>
        <w:rPr>
          <w:color w:val="151515"/>
          <w:spacing w:val="-8"/>
          <w:w w:val="105"/>
        </w:rPr>
        <w:t> </w:t>
      </w:r>
      <w:r>
        <w:rPr>
          <w:color w:val="151515"/>
          <w:w w:val="105"/>
        </w:rPr>
        <w:t>Agricultural</w:t>
      </w:r>
      <w:r>
        <w:rPr>
          <w:color w:val="151515"/>
          <w:spacing w:val="-6"/>
          <w:w w:val="105"/>
        </w:rPr>
        <w:t> </w:t>
      </w:r>
      <w:r>
        <w:rPr>
          <w:color w:val="151515"/>
          <w:w w:val="105"/>
        </w:rPr>
        <w:t>Research</w:t>
      </w:r>
      <w:r>
        <w:rPr>
          <w:color w:val="151515"/>
          <w:spacing w:val="-7"/>
          <w:w w:val="105"/>
        </w:rPr>
        <w:t> </w:t>
      </w:r>
      <w:r>
        <w:rPr>
          <w:color w:val="151515"/>
          <w:w w:val="105"/>
        </w:rPr>
        <w:t>Center</w:t>
      </w:r>
      <w:r>
        <w:rPr>
          <w:color w:val="151515"/>
          <w:spacing w:val="-7"/>
          <w:w w:val="105"/>
        </w:rPr>
        <w:t> </w:t>
      </w:r>
      <w:r>
        <w:rPr>
          <w:color w:val="151515"/>
          <w:w w:val="105"/>
        </w:rPr>
        <w:t>near</w:t>
      </w:r>
      <w:r>
        <w:rPr>
          <w:color w:val="151515"/>
          <w:spacing w:val="-10"/>
          <w:w w:val="105"/>
        </w:rPr>
        <w:t> </w:t>
      </w:r>
      <w:r>
        <w:rPr>
          <w:color w:val="151515"/>
          <w:w w:val="105"/>
        </w:rPr>
        <w:t>Huntley; Eastern Agricultural Research Center in Sidney; Central Agricultural Research Center near Moccasin; Northern Agricultural Research Center near Havre; Western Triangle Agricultural Research Center near Conrad; Western Agricultural Research Center near Corvallis; and Northwestern Agricultural Research Center near Kalispell. Each research center is located in a unique environment to serve the specific needs of clientele directly involved in agricultural production and the broader needs of Montana agriculture in general. DRC faculty perform field and laboratory research at on- and off-station sites. Each research center is administered by a resident Superintendent. As faculty members of the DRC, superintendents serve as the primary representative and advocate for  their respective research center, provide leadership toward the research center's mission, empower and enable research center staff and faculty to fulfill their roles, and are responsible for developing policies and procedures for the operation and function of the research center within the mission of the DRC. The DRC is administered by a Department Head (DH), who is tenured in the DRC and serves in the Primary Review Administrator role in the Promotion and Tenure process for all tenurable DRC faculty. The DH conducts annual reviews for all faculty, recommends salary adjustments for all faculty based on annual review, and serves as hiring authority for all tenure-track faculty positions. The DH represents the DRC faculty at College of Agriculture Department Heads meetings and in administrative relations with the Dean and</w:t>
      </w:r>
      <w:r>
        <w:rPr>
          <w:color w:val="151515"/>
          <w:spacing w:val="-13"/>
          <w:w w:val="105"/>
        </w:rPr>
        <w:t> </w:t>
      </w:r>
      <w:r>
        <w:rPr>
          <w:color w:val="151515"/>
          <w:w w:val="105"/>
        </w:rPr>
        <w:t>Director.</w:t>
      </w:r>
    </w:p>
    <w:p>
      <w:pPr>
        <w:pStyle w:val="BodyText"/>
        <w:spacing w:before="9"/>
        <w:rPr>
          <w:sz w:val="19"/>
        </w:rPr>
      </w:pPr>
    </w:p>
    <w:p>
      <w:pPr>
        <w:pStyle w:val="BodyText"/>
        <w:spacing w:line="292" w:lineRule="auto"/>
        <w:ind w:left="163" w:right="262" w:firstLine="11"/>
      </w:pPr>
      <w:r>
        <w:rPr>
          <w:color w:val="151515"/>
          <w:w w:val="105"/>
        </w:rPr>
        <w:t>New knowledge generated by Agricultural Research Center programs benefit Montana agriculture and the scientific community at local, state, national, and international levels. This knowledge is disseminated to the agricultural industry in Montana through publications and teaching to improve the economic status and quality of life of its citizens. Faculty members use their expertise to lead and contribute within professional societies, by publishing in peer­ reviewed journals, presenting at professional meetings, and by serving as editors and organizers within those societies. Faculty appointments are predominantly research-oriented, with limited opportunities for traditional academic teaching activities. The DRC offers its faculty</w:t>
      </w:r>
    </w:p>
    <w:p>
      <w:pPr>
        <w:spacing w:after="0" w:line="292" w:lineRule="auto"/>
        <w:sectPr>
          <w:pgSz w:w="12240" w:h="15840"/>
          <w:pgMar w:top="60" w:bottom="280" w:left="1280" w:right="1260"/>
        </w:sectPr>
      </w:pPr>
    </w:p>
    <w:p>
      <w:pPr>
        <w:pStyle w:val="BodyText"/>
        <w:spacing w:line="288" w:lineRule="auto" w:before="77"/>
        <w:ind w:left="217" w:right="262" w:firstLine="3"/>
      </w:pPr>
      <w:r>
        <w:rPr>
          <w:color w:val="131313"/>
          <w:w w:val="105"/>
        </w:rPr>
        <w:t>unique academic opportunities to conduct research in distinct environments and cropping areas, to interact with agricultural clientele in identifying pertinent production problems, and in developing research programs of topical relevance to Montana's diverse</w:t>
      </w:r>
      <w:r>
        <w:rPr>
          <w:color w:val="131313"/>
          <w:spacing w:val="3"/>
          <w:w w:val="105"/>
        </w:rPr>
        <w:t> </w:t>
      </w:r>
      <w:r>
        <w:rPr>
          <w:color w:val="131313"/>
          <w:w w:val="105"/>
        </w:rPr>
        <w:t>agriculture.</w:t>
      </w:r>
    </w:p>
    <w:p>
      <w:pPr>
        <w:pStyle w:val="BodyText"/>
        <w:rPr>
          <w:sz w:val="22"/>
        </w:rPr>
      </w:pPr>
    </w:p>
    <w:p>
      <w:pPr>
        <w:pStyle w:val="BodyText"/>
        <w:spacing w:before="8"/>
        <w:rPr>
          <w:sz w:val="25"/>
        </w:rPr>
      </w:pPr>
    </w:p>
    <w:p>
      <w:pPr>
        <w:spacing w:before="0"/>
        <w:ind w:left="201" w:right="0" w:firstLine="0"/>
        <w:jc w:val="left"/>
        <w:rPr>
          <w:b/>
          <w:sz w:val="20"/>
        </w:rPr>
      </w:pPr>
      <w:r>
        <w:rPr>
          <w:b/>
          <w:color w:val="131313"/>
          <w:sz w:val="20"/>
        </w:rPr>
        <w:t>Teaching</w:t>
      </w:r>
    </w:p>
    <w:p>
      <w:pPr>
        <w:pStyle w:val="BodyText"/>
        <w:spacing w:line="292" w:lineRule="auto" w:before="54"/>
        <w:ind w:left="192" w:right="189" w:firstLine="8"/>
      </w:pPr>
      <w:r>
        <w:rPr>
          <w:color w:val="131313"/>
          <w:w w:val="105"/>
        </w:rPr>
        <w:t>There are no formal teaching assignments within the DRC so there are no degree programs offered through the DRC. But education through outreach and Extension activities is expected. Activities include presentation  and demonstration at agricultural field days, professional training programs (e.g. continuing education for certified crop consultants (CCA), county agricultural agents, agricultural producers etc.), county or regional Extension schools, educational events at commodity group conferences, online education for Federal agencies like the</w:t>
      </w:r>
      <w:r>
        <w:rPr>
          <w:color w:val="131313"/>
          <w:spacing w:val="-31"/>
          <w:w w:val="105"/>
        </w:rPr>
        <w:t> </w:t>
      </w:r>
      <w:r>
        <w:rPr>
          <w:color w:val="131313"/>
          <w:w w:val="105"/>
        </w:rPr>
        <w:t>Natural</w:t>
      </w:r>
      <w:r>
        <w:rPr>
          <w:color w:val="131313"/>
          <w:spacing w:val="-26"/>
          <w:w w:val="105"/>
        </w:rPr>
        <w:t> </w:t>
      </w:r>
      <w:r>
        <w:rPr>
          <w:color w:val="131313"/>
          <w:w w:val="105"/>
        </w:rPr>
        <w:t>Resource</w:t>
      </w:r>
      <w:r>
        <w:rPr>
          <w:color w:val="131313"/>
          <w:spacing w:val="-25"/>
          <w:w w:val="105"/>
        </w:rPr>
        <w:t> </w:t>
      </w:r>
      <w:r>
        <w:rPr>
          <w:color w:val="131313"/>
          <w:w w:val="105"/>
        </w:rPr>
        <w:t>Conservation</w:t>
      </w:r>
      <w:r>
        <w:rPr>
          <w:color w:val="131313"/>
          <w:spacing w:val="-23"/>
          <w:w w:val="105"/>
        </w:rPr>
        <w:t> </w:t>
      </w:r>
      <w:r>
        <w:rPr>
          <w:color w:val="131313"/>
          <w:w w:val="105"/>
        </w:rPr>
        <w:t>Service</w:t>
      </w:r>
      <w:r>
        <w:rPr>
          <w:color w:val="131313"/>
          <w:spacing w:val="-27"/>
          <w:w w:val="105"/>
        </w:rPr>
        <w:t> </w:t>
      </w:r>
      <w:r>
        <w:rPr>
          <w:color w:val="131313"/>
          <w:w w:val="105"/>
        </w:rPr>
        <w:t>(NRCS)</w:t>
      </w:r>
      <w:r>
        <w:rPr>
          <w:color w:val="131313"/>
          <w:spacing w:val="-24"/>
          <w:w w:val="105"/>
        </w:rPr>
        <w:t> </w:t>
      </w:r>
      <w:r>
        <w:rPr>
          <w:color w:val="131313"/>
          <w:w w:val="105"/>
        </w:rPr>
        <w:t>or</w:t>
      </w:r>
      <w:r>
        <w:rPr>
          <w:color w:val="131313"/>
          <w:spacing w:val="-9"/>
          <w:w w:val="105"/>
        </w:rPr>
        <w:t> </w:t>
      </w:r>
      <w:r>
        <w:rPr>
          <w:color w:val="131313"/>
          <w:w w:val="105"/>
        </w:rPr>
        <w:t>Farm</w:t>
      </w:r>
      <w:r>
        <w:rPr>
          <w:color w:val="131313"/>
          <w:spacing w:val="-28"/>
          <w:w w:val="105"/>
        </w:rPr>
        <w:t> </w:t>
      </w:r>
      <w:r>
        <w:rPr>
          <w:color w:val="131313"/>
          <w:w w:val="105"/>
        </w:rPr>
        <w:t>Services</w:t>
      </w:r>
      <w:r>
        <w:rPr>
          <w:color w:val="131313"/>
          <w:spacing w:val="-21"/>
          <w:w w:val="105"/>
        </w:rPr>
        <w:t> </w:t>
      </w:r>
      <w:r>
        <w:rPr>
          <w:color w:val="131313"/>
          <w:w w:val="105"/>
        </w:rPr>
        <w:t>Agency</w:t>
      </w:r>
      <w:r>
        <w:rPr>
          <w:color w:val="131313"/>
          <w:spacing w:val="-23"/>
          <w:w w:val="105"/>
        </w:rPr>
        <w:t> </w:t>
      </w:r>
      <w:r>
        <w:rPr>
          <w:color w:val="131313"/>
          <w:w w:val="105"/>
        </w:rPr>
        <w:t>(FSA),</w:t>
      </w:r>
      <w:r>
        <w:rPr>
          <w:color w:val="131313"/>
          <w:spacing w:val="-30"/>
          <w:w w:val="105"/>
        </w:rPr>
        <w:t> </w:t>
      </w:r>
      <w:r>
        <w:rPr>
          <w:color w:val="131313"/>
          <w:w w:val="105"/>
        </w:rPr>
        <w:t>and</w:t>
      </w:r>
      <w:r>
        <w:rPr>
          <w:color w:val="131313"/>
          <w:spacing w:val="-30"/>
          <w:w w:val="105"/>
        </w:rPr>
        <w:t> </w:t>
      </w:r>
      <w:r>
        <w:rPr>
          <w:color w:val="131313"/>
          <w:w w:val="105"/>
        </w:rPr>
        <w:t>others.</w:t>
      </w:r>
    </w:p>
    <w:p>
      <w:pPr>
        <w:pStyle w:val="BodyText"/>
        <w:spacing w:line="290" w:lineRule="auto"/>
        <w:ind w:left="191" w:hanging="3"/>
      </w:pPr>
      <w:r>
        <w:rPr>
          <w:color w:val="131313"/>
          <w:w w:val="105"/>
        </w:rPr>
        <w:t>Graduate student mentoring and advising is encouraged through collaborations with campus­ based Departments within the College of Agriculture or with other Universities.</w:t>
      </w:r>
    </w:p>
    <w:p>
      <w:pPr>
        <w:pStyle w:val="BodyText"/>
        <w:spacing w:before="5"/>
        <w:rPr>
          <w:sz w:val="26"/>
        </w:rPr>
      </w:pPr>
    </w:p>
    <w:p>
      <w:pPr>
        <w:spacing w:before="0"/>
        <w:ind w:left="184" w:right="0" w:firstLine="0"/>
        <w:jc w:val="left"/>
        <w:rPr>
          <w:b/>
          <w:sz w:val="20"/>
        </w:rPr>
      </w:pPr>
      <w:r>
        <w:rPr>
          <w:b/>
          <w:color w:val="131313"/>
          <w:sz w:val="20"/>
        </w:rPr>
        <w:t>Scholarship</w:t>
      </w:r>
    </w:p>
    <w:p>
      <w:pPr>
        <w:pStyle w:val="BodyText"/>
        <w:spacing w:line="288" w:lineRule="auto" w:before="59"/>
        <w:ind w:left="179" w:firstLine="3"/>
      </w:pPr>
      <w:r>
        <w:rPr>
          <w:color w:val="131313"/>
          <w:w w:val="105"/>
        </w:rPr>
        <w:t>Faculty in the Department conduct basic and applied research across research specialties, resulting in national and international journal publications and leading to applications in grant­ funded projects, consulting efforts, and outreach.</w:t>
      </w:r>
    </w:p>
    <w:p>
      <w:pPr>
        <w:pStyle w:val="BodyText"/>
        <w:spacing w:before="8"/>
        <w:rPr>
          <w:sz w:val="26"/>
        </w:rPr>
      </w:pPr>
    </w:p>
    <w:p>
      <w:pPr>
        <w:spacing w:before="0"/>
        <w:ind w:left="174" w:right="0" w:firstLine="0"/>
        <w:jc w:val="left"/>
        <w:rPr>
          <w:b/>
          <w:sz w:val="20"/>
        </w:rPr>
      </w:pPr>
      <w:r>
        <w:rPr>
          <w:b/>
          <w:color w:val="131313"/>
          <w:sz w:val="20"/>
        </w:rPr>
        <w:t>Service</w:t>
      </w:r>
    </w:p>
    <w:p>
      <w:pPr>
        <w:pStyle w:val="BodyText"/>
        <w:spacing w:line="290" w:lineRule="auto" w:before="59"/>
        <w:ind w:left="163" w:right="169" w:firstLine="8"/>
      </w:pPr>
      <w:r>
        <w:rPr>
          <w:color w:val="131313"/>
          <w:w w:val="105"/>
        </w:rPr>
        <w:t>The faculty supports the University through service to the community and on committees at the Department, College, and University level. Faculty members in each disciplinary group support the professional community as editors, reviewers, referees, and conference organizers. In support of the University's land grant mission, faculty provide expertise to researchers across campus</w:t>
      </w:r>
      <w:r>
        <w:rPr>
          <w:color w:val="131313"/>
          <w:spacing w:val="-11"/>
          <w:w w:val="105"/>
        </w:rPr>
        <w:t> </w:t>
      </w:r>
      <w:r>
        <w:rPr>
          <w:color w:val="131313"/>
          <w:w w:val="105"/>
        </w:rPr>
        <w:t>and</w:t>
      </w:r>
      <w:r>
        <w:rPr>
          <w:color w:val="131313"/>
          <w:spacing w:val="-17"/>
          <w:w w:val="105"/>
        </w:rPr>
        <w:t> </w:t>
      </w:r>
      <w:r>
        <w:rPr>
          <w:color w:val="131313"/>
          <w:w w:val="105"/>
        </w:rPr>
        <w:t>to</w:t>
      </w:r>
      <w:r>
        <w:rPr>
          <w:color w:val="131313"/>
          <w:spacing w:val="2"/>
          <w:w w:val="105"/>
        </w:rPr>
        <w:t> </w:t>
      </w:r>
      <w:r>
        <w:rPr>
          <w:color w:val="131313"/>
          <w:w w:val="105"/>
        </w:rPr>
        <w:t>off-campus</w:t>
      </w:r>
      <w:r>
        <w:rPr>
          <w:color w:val="131313"/>
          <w:spacing w:val="-5"/>
          <w:w w:val="105"/>
        </w:rPr>
        <w:t> </w:t>
      </w:r>
      <w:r>
        <w:rPr>
          <w:color w:val="131313"/>
          <w:w w:val="105"/>
        </w:rPr>
        <w:t>organizations</w:t>
      </w:r>
      <w:r>
        <w:rPr>
          <w:color w:val="131313"/>
          <w:spacing w:val="4"/>
          <w:w w:val="105"/>
        </w:rPr>
        <w:t> </w:t>
      </w:r>
      <w:r>
        <w:rPr>
          <w:color w:val="131313"/>
          <w:w w:val="105"/>
        </w:rPr>
        <w:t>as</w:t>
      </w:r>
      <w:r>
        <w:rPr>
          <w:color w:val="131313"/>
          <w:spacing w:val="-14"/>
          <w:w w:val="105"/>
        </w:rPr>
        <w:t> </w:t>
      </w:r>
      <w:r>
        <w:rPr>
          <w:color w:val="131313"/>
          <w:w w:val="105"/>
        </w:rPr>
        <w:t>well</w:t>
      </w:r>
      <w:r>
        <w:rPr>
          <w:color w:val="131313"/>
          <w:spacing w:val="-18"/>
          <w:w w:val="105"/>
        </w:rPr>
        <w:t> </w:t>
      </w:r>
      <w:r>
        <w:rPr>
          <w:color w:val="131313"/>
          <w:w w:val="105"/>
        </w:rPr>
        <w:t>as</w:t>
      </w:r>
      <w:r>
        <w:rPr>
          <w:color w:val="131313"/>
          <w:spacing w:val="-15"/>
          <w:w w:val="105"/>
        </w:rPr>
        <w:t> </w:t>
      </w:r>
      <w:r>
        <w:rPr>
          <w:color w:val="131313"/>
          <w:w w:val="105"/>
        </w:rPr>
        <w:t>extensive</w:t>
      </w:r>
      <w:r>
        <w:rPr>
          <w:color w:val="131313"/>
          <w:spacing w:val="-7"/>
          <w:w w:val="105"/>
        </w:rPr>
        <w:t> </w:t>
      </w:r>
      <w:r>
        <w:rPr>
          <w:color w:val="131313"/>
          <w:w w:val="105"/>
        </w:rPr>
        <w:t>professional</w:t>
      </w:r>
      <w:r>
        <w:rPr>
          <w:color w:val="131313"/>
          <w:spacing w:val="-11"/>
          <w:w w:val="105"/>
        </w:rPr>
        <w:t> </w:t>
      </w:r>
      <w:r>
        <w:rPr>
          <w:color w:val="131313"/>
          <w:w w:val="105"/>
        </w:rPr>
        <w:t>service</w:t>
      </w:r>
      <w:r>
        <w:rPr>
          <w:color w:val="131313"/>
          <w:spacing w:val="-13"/>
          <w:w w:val="105"/>
        </w:rPr>
        <w:t> </w:t>
      </w:r>
      <w:r>
        <w:rPr>
          <w:color w:val="131313"/>
          <w:w w:val="105"/>
        </w:rPr>
        <w:t>to</w:t>
      </w:r>
      <w:r>
        <w:rPr>
          <w:color w:val="131313"/>
          <w:spacing w:val="-1"/>
          <w:w w:val="105"/>
        </w:rPr>
        <w:t> </w:t>
      </w:r>
      <w:r>
        <w:rPr>
          <w:color w:val="131313"/>
          <w:w w:val="105"/>
        </w:rPr>
        <w:t>the State</w:t>
      </w:r>
      <w:r>
        <w:rPr>
          <w:color w:val="131313"/>
          <w:spacing w:val="-16"/>
          <w:w w:val="105"/>
        </w:rPr>
        <w:t> </w:t>
      </w:r>
      <w:r>
        <w:rPr>
          <w:color w:val="131313"/>
          <w:w w:val="105"/>
        </w:rPr>
        <w:t>of Montana, educational entities, and national organizations. Service and outreach activities broadly</w:t>
      </w:r>
      <w:r>
        <w:rPr>
          <w:color w:val="131313"/>
          <w:spacing w:val="5"/>
          <w:w w:val="105"/>
        </w:rPr>
        <w:t> </w:t>
      </w:r>
      <w:r>
        <w:rPr>
          <w:color w:val="131313"/>
          <w:w w:val="105"/>
        </w:rPr>
        <w:t>include:</w:t>
      </w:r>
    </w:p>
    <w:p>
      <w:pPr>
        <w:pStyle w:val="BodyText"/>
        <w:spacing w:before="8"/>
        <w:rPr>
          <w:sz w:val="27"/>
        </w:rPr>
      </w:pPr>
    </w:p>
    <w:p>
      <w:pPr>
        <w:pStyle w:val="ListParagraph"/>
        <w:numPr>
          <w:ilvl w:val="0"/>
          <w:numId w:val="1"/>
        </w:numPr>
        <w:tabs>
          <w:tab w:pos="873" w:val="left" w:leader="none"/>
          <w:tab w:pos="874" w:val="left" w:leader="none"/>
        </w:tabs>
        <w:spacing w:line="240" w:lineRule="auto" w:before="1" w:after="0"/>
        <w:ind w:left="874" w:right="0" w:hanging="358"/>
        <w:jc w:val="left"/>
        <w:rPr>
          <w:color w:val="282828"/>
          <w:sz w:val="21"/>
        </w:rPr>
      </w:pPr>
      <w:r>
        <w:rPr>
          <w:color w:val="131313"/>
          <w:w w:val="105"/>
          <w:sz w:val="21"/>
        </w:rPr>
        <w:t>Serving on Department, College, and University</w:t>
      </w:r>
      <w:r>
        <w:rPr>
          <w:color w:val="131313"/>
          <w:spacing w:val="12"/>
          <w:w w:val="105"/>
          <w:sz w:val="21"/>
        </w:rPr>
        <w:t> </w:t>
      </w:r>
      <w:r>
        <w:rPr>
          <w:color w:val="131313"/>
          <w:w w:val="105"/>
          <w:sz w:val="21"/>
        </w:rPr>
        <w:t>committees.</w:t>
      </w:r>
    </w:p>
    <w:p>
      <w:pPr>
        <w:pStyle w:val="ListParagraph"/>
        <w:numPr>
          <w:ilvl w:val="0"/>
          <w:numId w:val="1"/>
        </w:numPr>
        <w:tabs>
          <w:tab w:pos="881" w:val="left" w:leader="none"/>
          <w:tab w:pos="882" w:val="left" w:leader="none"/>
        </w:tabs>
        <w:spacing w:line="292" w:lineRule="auto" w:before="61" w:after="0"/>
        <w:ind w:left="874" w:right="401" w:hanging="358"/>
        <w:jc w:val="left"/>
        <w:rPr>
          <w:color w:val="282828"/>
          <w:sz w:val="21"/>
        </w:rPr>
      </w:pPr>
      <w:r>
        <w:rPr>
          <w:color w:val="131313"/>
          <w:w w:val="105"/>
          <w:sz w:val="21"/>
        </w:rPr>
        <w:t>Participating in and contributing to national organizations; organizing professional conferences; editing professional journals and other products; reviewing or refereeing publications and grant proposals, organizing conferences or disciplinary sessions at professional</w:t>
      </w:r>
      <w:r>
        <w:rPr>
          <w:color w:val="131313"/>
          <w:spacing w:val="11"/>
          <w:w w:val="105"/>
          <w:sz w:val="21"/>
        </w:rPr>
        <w:t> </w:t>
      </w:r>
      <w:r>
        <w:rPr>
          <w:color w:val="131313"/>
          <w:w w:val="105"/>
          <w:sz w:val="21"/>
        </w:rPr>
        <w:t>meetings.</w:t>
      </w:r>
    </w:p>
    <w:p>
      <w:pPr>
        <w:pStyle w:val="ListParagraph"/>
        <w:numPr>
          <w:ilvl w:val="0"/>
          <w:numId w:val="1"/>
        </w:numPr>
        <w:tabs>
          <w:tab w:pos="872" w:val="left" w:leader="none"/>
          <w:tab w:pos="873" w:val="left" w:leader="none"/>
        </w:tabs>
        <w:spacing w:line="240" w:lineRule="auto" w:before="13" w:after="0"/>
        <w:ind w:left="872" w:right="0" w:hanging="361"/>
        <w:jc w:val="left"/>
        <w:rPr>
          <w:color w:val="282828"/>
          <w:sz w:val="21"/>
        </w:rPr>
      </w:pPr>
      <w:r>
        <w:rPr>
          <w:color w:val="131313"/>
          <w:w w:val="105"/>
          <w:sz w:val="21"/>
        </w:rPr>
        <w:t>Collaborating with state agencies to improve education and resource</w:t>
      </w:r>
      <w:r>
        <w:rPr>
          <w:color w:val="131313"/>
          <w:spacing w:val="-23"/>
          <w:w w:val="105"/>
          <w:sz w:val="21"/>
        </w:rPr>
        <w:t> </w:t>
      </w:r>
      <w:r>
        <w:rPr>
          <w:color w:val="131313"/>
          <w:w w:val="105"/>
          <w:sz w:val="21"/>
        </w:rPr>
        <w:t>management.</w:t>
      </w:r>
    </w:p>
    <w:p>
      <w:pPr>
        <w:pStyle w:val="ListParagraph"/>
        <w:numPr>
          <w:ilvl w:val="0"/>
          <w:numId w:val="1"/>
        </w:numPr>
        <w:tabs>
          <w:tab w:pos="871" w:val="left" w:leader="none"/>
          <w:tab w:pos="872" w:val="left" w:leader="none"/>
        </w:tabs>
        <w:spacing w:line="290" w:lineRule="auto" w:before="66" w:after="0"/>
        <w:ind w:left="864" w:right="184" w:hanging="353"/>
        <w:jc w:val="left"/>
        <w:rPr>
          <w:color w:val="282828"/>
          <w:sz w:val="21"/>
        </w:rPr>
      </w:pPr>
      <w:r>
        <w:rPr>
          <w:color w:val="131313"/>
          <w:w w:val="105"/>
          <w:sz w:val="21"/>
        </w:rPr>
        <w:t>Providing agricultural consulting and collaboration to research scientists within Montana State University, and with other Universities, businesses, and government agencies throughout the U.S. and around the</w:t>
      </w:r>
      <w:r>
        <w:rPr>
          <w:color w:val="131313"/>
          <w:spacing w:val="57"/>
          <w:w w:val="105"/>
          <w:sz w:val="21"/>
        </w:rPr>
        <w:t> </w:t>
      </w:r>
      <w:r>
        <w:rPr>
          <w:color w:val="131313"/>
          <w:w w:val="105"/>
          <w:sz w:val="21"/>
        </w:rPr>
        <w:t>world.</w:t>
      </w:r>
    </w:p>
    <w:p>
      <w:pPr>
        <w:pStyle w:val="BodyText"/>
        <w:rPr>
          <w:sz w:val="27"/>
        </w:rPr>
      </w:pPr>
    </w:p>
    <w:p>
      <w:pPr>
        <w:tabs>
          <w:tab w:pos="1590" w:val="left" w:leader="none"/>
        </w:tabs>
        <w:spacing w:before="0"/>
        <w:ind w:left="143" w:right="0" w:firstLine="0"/>
        <w:jc w:val="left"/>
        <w:rPr>
          <w:b/>
          <w:sz w:val="20"/>
        </w:rPr>
      </w:pPr>
      <w:r>
        <w:rPr>
          <w:b/>
          <w:color w:val="131313"/>
          <w:w w:val="105"/>
          <w:sz w:val="20"/>
        </w:rPr>
        <w:t>Article</w:t>
      </w:r>
      <w:r>
        <w:rPr>
          <w:b/>
          <w:color w:val="131313"/>
          <w:spacing w:val="2"/>
          <w:w w:val="105"/>
          <w:sz w:val="20"/>
        </w:rPr>
        <w:t> </w:t>
      </w:r>
      <w:r>
        <w:rPr>
          <w:b/>
          <w:color w:val="131313"/>
          <w:w w:val="105"/>
          <w:sz w:val="20"/>
        </w:rPr>
        <w:t>II.</w:t>
        <w:tab/>
        <w:t>Appointment and Advancement of Research</w:t>
      </w:r>
      <w:r>
        <w:rPr>
          <w:b/>
          <w:color w:val="131313"/>
          <w:spacing w:val="2"/>
          <w:w w:val="105"/>
          <w:sz w:val="20"/>
        </w:rPr>
        <w:t> </w:t>
      </w:r>
      <w:r>
        <w:rPr>
          <w:b/>
          <w:color w:val="131313"/>
          <w:w w:val="105"/>
          <w:sz w:val="20"/>
        </w:rPr>
        <w:t>Faculty</w:t>
      </w:r>
    </w:p>
    <w:p>
      <w:pPr>
        <w:pStyle w:val="BodyText"/>
        <w:spacing w:before="2"/>
        <w:rPr>
          <w:b/>
          <w:sz w:val="30"/>
        </w:rPr>
      </w:pPr>
    </w:p>
    <w:p>
      <w:pPr>
        <w:pStyle w:val="BodyText"/>
        <w:spacing w:line="333" w:lineRule="auto"/>
        <w:ind w:left="136" w:firstLine="4"/>
      </w:pPr>
      <w:r>
        <w:rPr>
          <w:color w:val="131313"/>
          <w:w w:val="105"/>
        </w:rPr>
        <w:t>Research</w:t>
      </w:r>
      <w:r>
        <w:rPr>
          <w:color w:val="131313"/>
          <w:spacing w:val="-20"/>
          <w:w w:val="105"/>
        </w:rPr>
        <w:t> </w:t>
      </w:r>
      <w:r>
        <w:rPr>
          <w:color w:val="131313"/>
          <w:w w:val="105"/>
        </w:rPr>
        <w:t>faculty</w:t>
      </w:r>
      <w:r>
        <w:rPr>
          <w:color w:val="131313"/>
          <w:spacing w:val="-24"/>
          <w:w w:val="105"/>
        </w:rPr>
        <w:t> </w:t>
      </w:r>
      <w:r>
        <w:rPr>
          <w:color w:val="131313"/>
          <w:w w:val="105"/>
        </w:rPr>
        <w:t>(professional</w:t>
      </w:r>
      <w:r>
        <w:rPr>
          <w:color w:val="131313"/>
          <w:spacing w:val="-19"/>
          <w:w w:val="105"/>
        </w:rPr>
        <w:t> </w:t>
      </w:r>
      <w:r>
        <w:rPr>
          <w:color w:val="131313"/>
          <w:w w:val="105"/>
        </w:rPr>
        <w:t>appointed</w:t>
      </w:r>
      <w:r>
        <w:rPr>
          <w:color w:val="131313"/>
          <w:spacing w:val="-21"/>
          <w:w w:val="105"/>
        </w:rPr>
        <w:t> </w:t>
      </w:r>
      <w:r>
        <w:rPr>
          <w:color w:val="131313"/>
          <w:w w:val="105"/>
        </w:rPr>
        <w:t>ranks</w:t>
      </w:r>
      <w:r>
        <w:rPr>
          <w:color w:val="131313"/>
          <w:spacing w:val="-25"/>
          <w:w w:val="105"/>
        </w:rPr>
        <w:t> </w:t>
      </w:r>
      <w:r>
        <w:rPr>
          <w:color w:val="131313"/>
          <w:w w:val="105"/>
        </w:rPr>
        <w:t>of</w:t>
      </w:r>
      <w:r>
        <w:rPr>
          <w:color w:val="131313"/>
          <w:spacing w:val="-18"/>
          <w:w w:val="105"/>
        </w:rPr>
        <w:t> </w:t>
      </w:r>
      <w:r>
        <w:rPr>
          <w:color w:val="131313"/>
          <w:w w:val="105"/>
        </w:rPr>
        <w:t>Assistant</w:t>
      </w:r>
      <w:r>
        <w:rPr>
          <w:color w:val="131313"/>
          <w:spacing w:val="-22"/>
          <w:w w:val="105"/>
        </w:rPr>
        <w:t> </w:t>
      </w:r>
      <w:r>
        <w:rPr>
          <w:color w:val="131313"/>
          <w:w w:val="105"/>
        </w:rPr>
        <w:t>Research</w:t>
      </w:r>
      <w:r>
        <w:rPr>
          <w:color w:val="131313"/>
          <w:spacing w:val="-22"/>
          <w:w w:val="105"/>
        </w:rPr>
        <w:t> </w:t>
      </w:r>
      <w:r>
        <w:rPr>
          <w:color w:val="131313"/>
          <w:w w:val="105"/>
        </w:rPr>
        <w:t>Professor,</w:t>
      </w:r>
      <w:r>
        <w:rPr>
          <w:color w:val="131313"/>
          <w:spacing w:val="-22"/>
          <w:w w:val="105"/>
        </w:rPr>
        <w:t> </w:t>
      </w:r>
      <w:r>
        <w:rPr>
          <w:color w:val="131313"/>
          <w:w w:val="105"/>
        </w:rPr>
        <w:t>Associate Research</w:t>
      </w:r>
      <w:r>
        <w:rPr>
          <w:color w:val="131313"/>
          <w:spacing w:val="-10"/>
          <w:w w:val="105"/>
        </w:rPr>
        <w:t> </w:t>
      </w:r>
      <w:r>
        <w:rPr>
          <w:color w:val="131313"/>
          <w:w w:val="105"/>
        </w:rPr>
        <w:t>Professor,</w:t>
      </w:r>
      <w:r>
        <w:rPr>
          <w:color w:val="131313"/>
          <w:spacing w:val="-6"/>
          <w:w w:val="105"/>
        </w:rPr>
        <w:t> </w:t>
      </w:r>
      <w:r>
        <w:rPr>
          <w:color w:val="131313"/>
          <w:w w:val="105"/>
        </w:rPr>
        <w:t>and</w:t>
      </w:r>
      <w:r>
        <w:rPr>
          <w:color w:val="131313"/>
          <w:spacing w:val="-19"/>
          <w:w w:val="105"/>
        </w:rPr>
        <w:t> </w:t>
      </w:r>
      <w:r>
        <w:rPr>
          <w:color w:val="131313"/>
          <w:w w:val="105"/>
        </w:rPr>
        <w:t>Research</w:t>
      </w:r>
      <w:r>
        <w:rPr>
          <w:color w:val="131313"/>
          <w:spacing w:val="-3"/>
          <w:w w:val="105"/>
        </w:rPr>
        <w:t> </w:t>
      </w:r>
      <w:r>
        <w:rPr>
          <w:color w:val="131313"/>
          <w:w w:val="105"/>
        </w:rPr>
        <w:t>Professor) are</w:t>
      </w:r>
      <w:r>
        <w:rPr>
          <w:color w:val="131313"/>
          <w:spacing w:val="-19"/>
          <w:w w:val="105"/>
        </w:rPr>
        <w:t> </w:t>
      </w:r>
      <w:r>
        <w:rPr>
          <w:color w:val="131313"/>
          <w:w w:val="105"/>
        </w:rPr>
        <w:t>not</w:t>
      </w:r>
      <w:r>
        <w:rPr>
          <w:color w:val="131313"/>
          <w:spacing w:val="13"/>
          <w:w w:val="105"/>
        </w:rPr>
        <w:t> </w:t>
      </w:r>
      <w:r>
        <w:rPr>
          <w:color w:val="131313"/>
          <w:w w:val="105"/>
        </w:rPr>
        <w:t>eligible</w:t>
      </w:r>
      <w:r>
        <w:rPr>
          <w:color w:val="131313"/>
          <w:spacing w:val="-13"/>
          <w:w w:val="105"/>
        </w:rPr>
        <w:t> </w:t>
      </w:r>
      <w:r>
        <w:rPr>
          <w:color w:val="131313"/>
          <w:w w:val="105"/>
        </w:rPr>
        <w:t>for</w:t>
      </w:r>
      <w:r>
        <w:rPr>
          <w:color w:val="131313"/>
          <w:spacing w:val="-3"/>
          <w:w w:val="105"/>
        </w:rPr>
        <w:t> </w:t>
      </w:r>
      <w:r>
        <w:rPr>
          <w:color w:val="131313"/>
          <w:w w:val="105"/>
        </w:rPr>
        <w:t>tenure,</w:t>
      </w:r>
      <w:r>
        <w:rPr>
          <w:color w:val="131313"/>
          <w:spacing w:val="-20"/>
          <w:w w:val="105"/>
        </w:rPr>
        <w:t> </w:t>
      </w:r>
      <w:r>
        <w:rPr>
          <w:color w:val="131313"/>
          <w:w w:val="105"/>
        </w:rPr>
        <w:t>thus</w:t>
      </w:r>
      <w:r>
        <w:rPr>
          <w:color w:val="131313"/>
          <w:spacing w:val="-14"/>
          <w:w w:val="105"/>
        </w:rPr>
        <w:t> </w:t>
      </w:r>
      <w:r>
        <w:rPr>
          <w:color w:val="131313"/>
          <w:w w:val="105"/>
        </w:rPr>
        <w:t>they</w:t>
      </w:r>
      <w:r>
        <w:rPr>
          <w:color w:val="131313"/>
          <w:spacing w:val="-13"/>
          <w:w w:val="105"/>
        </w:rPr>
        <w:t> </w:t>
      </w:r>
      <w:r>
        <w:rPr>
          <w:color w:val="131313"/>
          <w:w w:val="105"/>
        </w:rPr>
        <w:t>are</w:t>
      </w:r>
      <w:r>
        <w:rPr>
          <w:color w:val="131313"/>
          <w:spacing w:val="-18"/>
          <w:w w:val="105"/>
        </w:rPr>
        <w:t> </w:t>
      </w:r>
      <w:r>
        <w:rPr>
          <w:color w:val="131313"/>
          <w:w w:val="105"/>
        </w:rPr>
        <w:t>not</w:t>
      </w:r>
    </w:p>
    <w:p>
      <w:pPr>
        <w:spacing w:after="0" w:line="333" w:lineRule="auto"/>
        <w:sectPr>
          <w:pgSz w:w="12240" w:h="15840"/>
          <w:pgMar w:top="1340" w:bottom="280" w:left="1280" w:right="1260"/>
        </w:sectPr>
      </w:pPr>
    </w:p>
    <w:p>
      <w:pPr>
        <w:pStyle w:val="BodyText"/>
        <w:rPr>
          <w:sz w:val="20"/>
        </w:rPr>
      </w:pPr>
      <w:r>
        <w:rPr/>
        <w:pict>
          <v:line style="position:absolute;mso-position-horizontal-relative:page;mso-position-vertical-relative:page;z-index:1480" from=".120188pt,170.12594pt" to=".120188pt,137.446381pt" stroked="true" strokeweight=".240377pt" strokecolor="#000000">
            <v:stroke dashstyle="solid"/>
            <w10:wrap type="none"/>
          </v:line>
        </w:pict>
      </w:r>
      <w:r>
        <w:rPr/>
        <w:pict>
          <v:line style="position:absolute;mso-position-horizontal-relative:page;mso-position-vertical-relative:page;z-index:1504" from=".120188pt,57.669811pt" to=".120188pt,1.922327pt" stroked="true" strokeweight=".240377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pStyle w:val="BodyText"/>
        <w:spacing w:line="336" w:lineRule="auto"/>
        <w:ind w:left="207" w:firstLine="3"/>
      </w:pPr>
      <w:r>
        <w:rPr>
          <w:color w:val="131313"/>
          <w:w w:val="105"/>
        </w:rPr>
        <w:t>reviewed using the procedures for tenurable faculty. Promotion review includes review by the DRC P&amp;T committee following a similar procedure as tenure-track faculty. The official departmental policy for advancement of non-tenure track Letter of Appointment faculty is described by the document entitled "DRC Research Professional Advancement Policy.pdf" adopted by a vote of the Department Faculty September 7, 2016.</w:t>
      </w:r>
    </w:p>
    <w:p>
      <w:pPr>
        <w:pStyle w:val="BodyText"/>
        <w:spacing w:before="9"/>
        <w:rPr>
          <w:sz w:val="29"/>
        </w:rPr>
      </w:pPr>
    </w:p>
    <w:p>
      <w:pPr>
        <w:tabs>
          <w:tab w:pos="1647" w:val="left" w:leader="none"/>
        </w:tabs>
        <w:spacing w:line="355" w:lineRule="auto" w:before="0"/>
        <w:ind w:left="193" w:right="5659" w:firstLine="7"/>
        <w:jc w:val="left"/>
        <w:rPr>
          <w:b/>
          <w:sz w:val="20"/>
        </w:rPr>
      </w:pPr>
      <w:r>
        <w:rPr>
          <w:b/>
          <w:color w:val="131313"/>
          <w:sz w:val="20"/>
        </w:rPr>
        <w:t>Article</w:t>
      </w:r>
      <w:r>
        <w:rPr>
          <w:b/>
          <w:color w:val="131313"/>
          <w:spacing w:val="27"/>
          <w:sz w:val="20"/>
        </w:rPr>
        <w:t> </w:t>
      </w:r>
      <w:r>
        <w:rPr>
          <w:b/>
          <w:color w:val="131313"/>
          <w:sz w:val="20"/>
        </w:rPr>
        <w:t>Ill.</w:t>
        <w:tab/>
        <w:t>Annual Review Process Section 3.01 Purpose of Annual</w:t>
      </w:r>
      <w:r>
        <w:rPr>
          <w:b/>
          <w:color w:val="131313"/>
          <w:spacing w:val="-33"/>
          <w:sz w:val="20"/>
        </w:rPr>
        <w:t> </w:t>
      </w:r>
      <w:r>
        <w:rPr>
          <w:b/>
          <w:color w:val="131313"/>
          <w:sz w:val="20"/>
        </w:rPr>
        <w:t>Review</w:t>
      </w:r>
    </w:p>
    <w:p>
      <w:pPr>
        <w:pStyle w:val="BodyText"/>
        <w:spacing w:line="336" w:lineRule="auto" w:before="180"/>
        <w:ind w:left="183" w:right="262" w:firstLine="12"/>
      </w:pPr>
      <w:r>
        <w:rPr>
          <w:color w:val="131313"/>
          <w:w w:val="105"/>
        </w:rPr>
        <w:t>An annual review assesses a faculty member's performance over the preceding calendar year, and is applicable to tenured and tenure track faculty, as well as non-tenurable faculty not part of the NTT Collective Bargaining Agreement. Faculty will submit materials relevant to their performance over the preceding calendar year (based on current assigned responsibilities and percentages of effort in teaching, scholarship, and service) by the deadline suggested by the Provost and established by the DH. The vehicle for submission will be Activity Insight, or whichever tool is designated by the Provost's Office. The DH will conduct annual reviews in accordance with the University Faculty Handbook and College of Agriculture policy.</w:t>
      </w:r>
    </w:p>
    <w:p>
      <w:pPr>
        <w:tabs>
          <w:tab w:pos="1623" w:val="left" w:leader="none"/>
        </w:tabs>
        <w:spacing w:before="2"/>
        <w:ind w:left="179" w:right="0" w:firstLine="0"/>
        <w:jc w:val="left"/>
        <w:rPr>
          <w:rFonts w:ascii="Times New Roman"/>
          <w:b/>
          <w:sz w:val="21"/>
        </w:rPr>
      </w:pPr>
      <w:r>
        <w:rPr>
          <w:b/>
          <w:color w:val="131313"/>
          <w:w w:val="105"/>
          <w:sz w:val="20"/>
        </w:rPr>
        <w:t>Section</w:t>
      </w:r>
      <w:r>
        <w:rPr>
          <w:b/>
          <w:color w:val="131313"/>
          <w:spacing w:val="2"/>
          <w:w w:val="105"/>
          <w:sz w:val="20"/>
        </w:rPr>
        <w:t> </w:t>
      </w:r>
      <w:r>
        <w:rPr>
          <w:b/>
          <w:color w:val="131313"/>
          <w:w w:val="105"/>
          <w:sz w:val="20"/>
        </w:rPr>
        <w:t>3.02</w:t>
        <w:tab/>
      </w:r>
      <w:r>
        <w:rPr>
          <w:rFonts w:ascii="Times New Roman"/>
          <w:b/>
          <w:color w:val="131313"/>
          <w:w w:val="105"/>
          <w:sz w:val="21"/>
        </w:rPr>
        <w:t>Faculty Role</w:t>
      </w:r>
      <w:r>
        <w:rPr>
          <w:rFonts w:ascii="Times New Roman"/>
          <w:b/>
          <w:color w:val="131313"/>
          <w:spacing w:val="2"/>
          <w:w w:val="105"/>
          <w:sz w:val="21"/>
        </w:rPr>
        <w:t> </w:t>
      </w:r>
      <w:r>
        <w:rPr>
          <w:rFonts w:ascii="Times New Roman"/>
          <w:b/>
          <w:color w:val="131313"/>
          <w:w w:val="105"/>
          <w:sz w:val="21"/>
        </w:rPr>
        <w:t>Statement</w:t>
      </w:r>
    </w:p>
    <w:p>
      <w:pPr>
        <w:pStyle w:val="BodyText"/>
        <w:spacing w:before="7"/>
        <w:rPr>
          <w:rFonts w:ascii="Times New Roman"/>
          <w:b/>
          <w:sz w:val="23"/>
        </w:rPr>
      </w:pPr>
    </w:p>
    <w:p>
      <w:pPr>
        <w:pStyle w:val="BodyText"/>
        <w:spacing w:line="336" w:lineRule="auto"/>
        <w:ind w:left="167" w:right="408" w:firstLine="9"/>
        <w:jc w:val="both"/>
      </w:pPr>
      <w:r>
        <w:rPr>
          <w:color w:val="131313"/>
          <w:w w:val="105"/>
        </w:rPr>
        <w:t>All DRC faculty are required to develop a faculty role statement defining their responsibilities and areas of scholarship within the first year of hire. This statement is to be approved by the DH and the dean/director. It is the responsibility of the faculty member to review her/his role statement annually and update it when appropriate. Role statements can also be updated by initiation of the DH or dean/director of MAES.</w:t>
      </w:r>
    </w:p>
    <w:p>
      <w:pPr>
        <w:pStyle w:val="BodyText"/>
        <w:spacing w:before="9"/>
        <w:rPr>
          <w:sz w:val="29"/>
        </w:rPr>
      </w:pPr>
    </w:p>
    <w:p>
      <w:pPr>
        <w:tabs>
          <w:tab w:pos="1613" w:val="left" w:leader="none"/>
        </w:tabs>
        <w:spacing w:before="0"/>
        <w:ind w:left="167" w:right="0" w:firstLine="0"/>
        <w:jc w:val="left"/>
        <w:rPr>
          <w:b/>
          <w:sz w:val="20"/>
        </w:rPr>
      </w:pPr>
      <w:r>
        <w:rPr>
          <w:b/>
          <w:color w:val="131313"/>
          <w:w w:val="105"/>
          <w:sz w:val="20"/>
        </w:rPr>
        <w:t>Article</w:t>
      </w:r>
      <w:r>
        <w:rPr>
          <w:b/>
          <w:color w:val="131313"/>
          <w:spacing w:val="-2"/>
          <w:w w:val="105"/>
          <w:sz w:val="20"/>
        </w:rPr>
        <w:t> </w:t>
      </w:r>
      <w:r>
        <w:rPr>
          <w:b/>
          <w:color w:val="131313"/>
          <w:w w:val="105"/>
          <w:sz w:val="20"/>
        </w:rPr>
        <w:t>IV.</w:t>
        <w:tab/>
        <w:t>Primary Review Committee and</w:t>
      </w:r>
      <w:r>
        <w:rPr>
          <w:b/>
          <w:color w:val="131313"/>
          <w:spacing w:val="33"/>
          <w:w w:val="105"/>
          <w:sz w:val="20"/>
        </w:rPr>
        <w:t> </w:t>
      </w:r>
      <w:r>
        <w:rPr>
          <w:b/>
          <w:color w:val="131313"/>
          <w:w w:val="105"/>
          <w:sz w:val="20"/>
        </w:rPr>
        <w:t>Administrator</w:t>
      </w:r>
    </w:p>
    <w:p>
      <w:pPr>
        <w:tabs>
          <w:tab w:pos="1613" w:val="left" w:leader="none"/>
        </w:tabs>
        <w:spacing w:before="111"/>
        <w:ind w:left="160" w:right="0" w:firstLine="0"/>
        <w:jc w:val="left"/>
        <w:rPr>
          <w:b/>
          <w:sz w:val="20"/>
        </w:rPr>
      </w:pPr>
      <w:r>
        <w:rPr>
          <w:b/>
          <w:color w:val="131313"/>
          <w:w w:val="105"/>
          <w:sz w:val="20"/>
        </w:rPr>
        <w:t>Section</w:t>
      </w:r>
      <w:r>
        <w:rPr>
          <w:b/>
          <w:color w:val="131313"/>
          <w:spacing w:val="10"/>
          <w:w w:val="105"/>
          <w:sz w:val="20"/>
        </w:rPr>
        <w:t> </w:t>
      </w:r>
      <w:r>
        <w:rPr>
          <w:b/>
          <w:color w:val="131313"/>
          <w:w w:val="105"/>
          <w:sz w:val="20"/>
        </w:rPr>
        <w:t>4.01</w:t>
        <w:tab/>
        <w:t>Primary Review Committee </w:t>
      </w:r>
      <w:r>
        <w:rPr>
          <w:color w:val="131313"/>
          <w:w w:val="105"/>
          <w:sz w:val="20"/>
        </w:rPr>
        <w:t>- </w:t>
      </w:r>
      <w:r>
        <w:rPr>
          <w:b/>
          <w:color w:val="131313"/>
          <w:w w:val="105"/>
          <w:sz w:val="20"/>
        </w:rPr>
        <w:t>Composition and</w:t>
      </w:r>
      <w:r>
        <w:rPr>
          <w:b/>
          <w:color w:val="131313"/>
          <w:spacing w:val="25"/>
          <w:w w:val="105"/>
          <w:sz w:val="20"/>
        </w:rPr>
        <w:t> </w:t>
      </w:r>
      <w:r>
        <w:rPr>
          <w:b/>
          <w:color w:val="131313"/>
          <w:w w:val="105"/>
          <w:sz w:val="20"/>
        </w:rPr>
        <w:t>Appointment</w:t>
      </w:r>
    </w:p>
    <w:p>
      <w:pPr>
        <w:pStyle w:val="BodyText"/>
        <w:rPr>
          <w:b/>
          <w:sz w:val="22"/>
        </w:rPr>
      </w:pPr>
    </w:p>
    <w:p>
      <w:pPr>
        <w:pStyle w:val="BodyText"/>
        <w:spacing w:line="290" w:lineRule="auto" w:before="186"/>
        <w:ind w:left="160" w:hanging="1"/>
      </w:pPr>
      <w:r>
        <w:rPr>
          <w:color w:val="131313"/>
          <w:w w:val="105"/>
        </w:rPr>
        <w:t>Each year the Department Head will solicit candidates for the DRC Retention, Tenure and Promotion (RTP) Committee to evaluate all cases of retention, tenure, and promotion occurring within a given academic year.</w:t>
      </w:r>
    </w:p>
    <w:p>
      <w:pPr>
        <w:pStyle w:val="BodyText"/>
        <w:spacing w:before="4"/>
        <w:rPr>
          <w:sz w:val="27"/>
        </w:rPr>
      </w:pPr>
    </w:p>
    <w:p>
      <w:pPr>
        <w:pStyle w:val="ListParagraph"/>
        <w:numPr>
          <w:ilvl w:val="0"/>
          <w:numId w:val="1"/>
        </w:numPr>
        <w:tabs>
          <w:tab w:pos="868" w:val="left" w:leader="none"/>
          <w:tab w:pos="869" w:val="left" w:leader="none"/>
        </w:tabs>
        <w:spacing w:line="290" w:lineRule="auto" w:before="0" w:after="0"/>
        <w:ind w:left="865" w:right="244" w:hanging="354"/>
        <w:jc w:val="left"/>
        <w:rPr>
          <w:color w:val="282828"/>
          <w:sz w:val="21"/>
        </w:rPr>
      </w:pPr>
      <w:r>
        <w:rPr>
          <w:color w:val="131313"/>
          <w:w w:val="105"/>
          <w:sz w:val="21"/>
        </w:rPr>
        <w:t>The RTP Committee will consist of three tenured faculty members, at least two at the rank of Full Professor if feasible. RTP Committee members serve one-year terms and may be reappointed. Deviations from this committee composition must be approved by the URTPC Chair (Faculty Handbook, Sec 2 of RTP Retention, Tenure, and Promotion Rights &amp;</w:t>
      </w:r>
      <w:r>
        <w:rPr>
          <w:color w:val="131313"/>
          <w:spacing w:val="22"/>
          <w:w w:val="105"/>
          <w:sz w:val="21"/>
        </w:rPr>
        <w:t> </w:t>
      </w:r>
      <w:r>
        <w:rPr>
          <w:color w:val="131313"/>
          <w:w w:val="105"/>
          <w:sz w:val="21"/>
        </w:rPr>
        <w:t>Responsibilities).</w:t>
      </w:r>
    </w:p>
    <w:p>
      <w:pPr>
        <w:pStyle w:val="ListParagraph"/>
        <w:numPr>
          <w:ilvl w:val="0"/>
          <w:numId w:val="1"/>
        </w:numPr>
        <w:tabs>
          <w:tab w:pos="864" w:val="left" w:leader="none"/>
          <w:tab w:pos="865" w:val="left" w:leader="none"/>
        </w:tabs>
        <w:spacing w:line="290" w:lineRule="auto" w:before="20" w:after="0"/>
        <w:ind w:left="865" w:right="374" w:hanging="363"/>
        <w:jc w:val="left"/>
        <w:rPr>
          <w:color w:val="282828"/>
          <w:sz w:val="21"/>
        </w:rPr>
      </w:pPr>
      <w:r>
        <w:rPr>
          <w:color w:val="131313"/>
          <w:w w:val="105"/>
          <w:sz w:val="21"/>
        </w:rPr>
        <w:t>The RTP Committee membership selection process will promote inclusion of protected categories identified by MSU whenever possible, attending to the dual goals of</w:t>
      </w:r>
      <w:r>
        <w:rPr>
          <w:color w:val="131313"/>
          <w:spacing w:val="6"/>
          <w:w w:val="105"/>
          <w:sz w:val="21"/>
        </w:rPr>
        <w:t> </w:t>
      </w:r>
      <w:r>
        <w:rPr>
          <w:color w:val="131313"/>
          <w:w w:val="105"/>
          <w:sz w:val="21"/>
        </w:rPr>
        <w:t>valuing</w:t>
      </w:r>
    </w:p>
    <w:p>
      <w:pPr>
        <w:spacing w:after="0" w:line="290" w:lineRule="auto"/>
        <w:jc w:val="left"/>
        <w:rPr>
          <w:sz w:val="21"/>
        </w:rPr>
        <w:sectPr>
          <w:pgSz w:w="12240" w:h="15840"/>
          <w:pgMar w:top="40" w:bottom="280" w:left="1280" w:right="1260"/>
        </w:sectPr>
      </w:pPr>
    </w:p>
    <w:p>
      <w:pPr>
        <w:pStyle w:val="BodyText"/>
        <w:spacing w:line="285" w:lineRule="auto" w:before="78"/>
        <w:ind w:left="932" w:right="262" w:firstLine="6"/>
      </w:pPr>
      <w:r>
        <w:rPr>
          <w:color w:val="131313"/>
          <w:w w:val="105"/>
        </w:rPr>
        <w:t>diverse perspectives and promoting access to decision-making committees for individuals from protected categories.</w:t>
      </w:r>
    </w:p>
    <w:p>
      <w:pPr>
        <w:pStyle w:val="ListParagraph"/>
        <w:numPr>
          <w:ilvl w:val="0"/>
          <w:numId w:val="1"/>
        </w:numPr>
        <w:tabs>
          <w:tab w:pos="930" w:val="left" w:leader="none"/>
          <w:tab w:pos="931" w:val="left" w:leader="none"/>
        </w:tabs>
        <w:spacing w:line="290" w:lineRule="auto" w:before="21" w:after="0"/>
        <w:ind w:left="928" w:right="537" w:hanging="369"/>
        <w:jc w:val="left"/>
        <w:rPr>
          <w:color w:val="2D2D2D"/>
          <w:sz w:val="21"/>
        </w:rPr>
      </w:pPr>
      <w:r>
        <w:rPr>
          <w:color w:val="131313"/>
          <w:w w:val="105"/>
          <w:sz w:val="21"/>
        </w:rPr>
        <w:t>Before beginning their work, all RTP committee members will complete the required orientation and training sessions for the review cycle as described in the Faculty Handbook.</w:t>
      </w:r>
    </w:p>
    <w:p>
      <w:pPr>
        <w:pStyle w:val="BodyText"/>
        <w:spacing w:before="7"/>
        <w:rPr>
          <w:sz w:val="26"/>
        </w:rPr>
      </w:pPr>
    </w:p>
    <w:p>
      <w:pPr>
        <w:spacing w:before="0"/>
        <w:ind w:left="193" w:right="0" w:firstLine="0"/>
        <w:jc w:val="left"/>
        <w:rPr>
          <w:b/>
          <w:sz w:val="20"/>
        </w:rPr>
      </w:pPr>
      <w:r>
        <w:rPr>
          <w:b/>
          <w:color w:val="131313"/>
          <w:w w:val="105"/>
          <w:sz w:val="20"/>
        </w:rPr>
        <w:t>Section 4.02 Primary Review Administrator</w:t>
      </w:r>
    </w:p>
    <w:p>
      <w:pPr>
        <w:pStyle w:val="BodyText"/>
        <w:spacing w:line="290" w:lineRule="auto" w:before="102"/>
        <w:ind w:left="189" w:right="372" w:firstLine="1"/>
      </w:pPr>
      <w:r>
        <w:rPr>
          <w:color w:val="131313"/>
        </w:rPr>
        <w:t>The Primary Review Administrator is the current DH of the DRC. Should the Primary Review Administrator have a conflict of interest with a candidate under review or cannot serve as the Primary Review Administrator for any reason, the  College  of Agriculture  VP, Dean  will identify an individual to serve as Primary Review Administrator for the case under</w:t>
      </w:r>
      <w:r>
        <w:rPr>
          <w:color w:val="131313"/>
          <w:spacing w:val="-15"/>
        </w:rPr>
        <w:t> </w:t>
      </w:r>
      <w:r>
        <w:rPr>
          <w:color w:val="131313"/>
        </w:rPr>
        <w:t>review.</w:t>
      </w:r>
    </w:p>
    <w:p>
      <w:pPr>
        <w:pStyle w:val="BodyText"/>
        <w:spacing w:before="7"/>
        <w:rPr>
          <w:sz w:val="26"/>
        </w:rPr>
      </w:pPr>
    </w:p>
    <w:p>
      <w:pPr>
        <w:spacing w:before="0"/>
        <w:ind w:left="184" w:right="0" w:firstLine="0"/>
        <w:jc w:val="left"/>
        <w:rPr>
          <w:b/>
          <w:sz w:val="20"/>
        </w:rPr>
      </w:pPr>
      <w:r>
        <w:rPr>
          <w:b/>
          <w:color w:val="131313"/>
          <w:w w:val="105"/>
          <w:sz w:val="20"/>
        </w:rPr>
        <w:t>Section 4.03 Identification of responsible entities</w:t>
      </w:r>
    </w:p>
    <w:p>
      <w:pPr>
        <w:pStyle w:val="ListParagraph"/>
        <w:numPr>
          <w:ilvl w:val="0"/>
          <w:numId w:val="1"/>
        </w:numPr>
        <w:tabs>
          <w:tab w:pos="914" w:val="left" w:leader="none"/>
          <w:tab w:pos="915" w:val="left" w:leader="none"/>
        </w:tabs>
        <w:spacing w:line="290" w:lineRule="auto" w:before="116" w:after="0"/>
        <w:ind w:left="908" w:right="400" w:hanging="368"/>
        <w:jc w:val="left"/>
        <w:rPr>
          <w:color w:val="2D2D2D"/>
          <w:sz w:val="21"/>
        </w:rPr>
      </w:pPr>
      <w:r>
        <w:rPr>
          <w:color w:val="131313"/>
          <w:w w:val="105"/>
          <w:sz w:val="21"/>
        </w:rPr>
        <w:t>Establish</w:t>
      </w:r>
      <w:r>
        <w:rPr>
          <w:color w:val="131313"/>
          <w:spacing w:val="-8"/>
          <w:w w:val="105"/>
          <w:sz w:val="21"/>
        </w:rPr>
        <w:t> </w:t>
      </w:r>
      <w:r>
        <w:rPr>
          <w:color w:val="131313"/>
          <w:w w:val="105"/>
          <w:sz w:val="21"/>
        </w:rPr>
        <w:t>the</w:t>
      </w:r>
      <w:r>
        <w:rPr>
          <w:color w:val="131313"/>
          <w:spacing w:val="12"/>
          <w:w w:val="105"/>
          <w:sz w:val="21"/>
        </w:rPr>
        <w:t> </w:t>
      </w:r>
      <w:r>
        <w:rPr>
          <w:color w:val="131313"/>
          <w:w w:val="105"/>
          <w:sz w:val="21"/>
        </w:rPr>
        <w:t>RTP</w:t>
      </w:r>
      <w:r>
        <w:rPr>
          <w:color w:val="131313"/>
          <w:spacing w:val="-9"/>
          <w:w w:val="105"/>
          <w:sz w:val="21"/>
        </w:rPr>
        <w:t> </w:t>
      </w:r>
      <w:r>
        <w:rPr>
          <w:color w:val="131313"/>
          <w:w w:val="105"/>
          <w:sz w:val="21"/>
        </w:rPr>
        <w:t>by</w:t>
      </w:r>
      <w:r>
        <w:rPr>
          <w:color w:val="131313"/>
          <w:spacing w:val="-17"/>
          <w:w w:val="105"/>
          <w:sz w:val="21"/>
        </w:rPr>
        <w:t> </w:t>
      </w:r>
      <w:r>
        <w:rPr>
          <w:color w:val="131313"/>
          <w:w w:val="105"/>
          <w:sz w:val="21"/>
        </w:rPr>
        <w:t>soliciting</w:t>
      </w:r>
      <w:r>
        <w:rPr>
          <w:color w:val="131313"/>
          <w:spacing w:val="-17"/>
          <w:w w:val="105"/>
          <w:sz w:val="21"/>
        </w:rPr>
        <w:t> </w:t>
      </w:r>
      <w:r>
        <w:rPr>
          <w:color w:val="131313"/>
          <w:w w:val="105"/>
          <w:sz w:val="21"/>
        </w:rPr>
        <w:t>nominations which</w:t>
      </w:r>
      <w:r>
        <w:rPr>
          <w:color w:val="131313"/>
          <w:spacing w:val="-8"/>
          <w:w w:val="105"/>
          <w:sz w:val="21"/>
        </w:rPr>
        <w:t> </w:t>
      </w:r>
      <w:r>
        <w:rPr>
          <w:color w:val="131313"/>
          <w:w w:val="105"/>
          <w:sz w:val="21"/>
        </w:rPr>
        <w:t>are</w:t>
      </w:r>
      <w:r>
        <w:rPr>
          <w:color w:val="131313"/>
          <w:spacing w:val="-14"/>
          <w:w w:val="105"/>
          <w:sz w:val="21"/>
        </w:rPr>
        <w:t> </w:t>
      </w:r>
      <w:r>
        <w:rPr>
          <w:color w:val="131313"/>
          <w:w w:val="105"/>
          <w:sz w:val="21"/>
        </w:rPr>
        <w:t>then</w:t>
      </w:r>
      <w:r>
        <w:rPr>
          <w:color w:val="131313"/>
          <w:spacing w:val="-12"/>
          <w:w w:val="105"/>
          <w:sz w:val="21"/>
        </w:rPr>
        <w:t> </w:t>
      </w:r>
      <w:r>
        <w:rPr>
          <w:color w:val="131313"/>
          <w:w w:val="105"/>
          <w:sz w:val="21"/>
        </w:rPr>
        <w:t>confirmed</w:t>
      </w:r>
      <w:r>
        <w:rPr>
          <w:color w:val="131313"/>
          <w:spacing w:val="-4"/>
          <w:w w:val="105"/>
          <w:sz w:val="21"/>
        </w:rPr>
        <w:t> </w:t>
      </w:r>
      <w:r>
        <w:rPr>
          <w:color w:val="131313"/>
          <w:w w:val="105"/>
          <w:sz w:val="21"/>
        </w:rPr>
        <w:t>by</w:t>
      </w:r>
      <w:r>
        <w:rPr>
          <w:color w:val="131313"/>
          <w:spacing w:val="-14"/>
          <w:w w:val="105"/>
          <w:sz w:val="21"/>
        </w:rPr>
        <w:t> </w:t>
      </w:r>
      <w:r>
        <w:rPr>
          <w:color w:val="131313"/>
          <w:w w:val="105"/>
          <w:sz w:val="21"/>
        </w:rPr>
        <w:t>a</w:t>
      </w:r>
      <w:r>
        <w:rPr>
          <w:color w:val="131313"/>
          <w:spacing w:val="-10"/>
          <w:w w:val="105"/>
          <w:sz w:val="21"/>
        </w:rPr>
        <w:t> </w:t>
      </w:r>
      <w:r>
        <w:rPr>
          <w:color w:val="131313"/>
          <w:w w:val="105"/>
          <w:sz w:val="21"/>
        </w:rPr>
        <w:t>vote</w:t>
      </w:r>
      <w:r>
        <w:rPr>
          <w:color w:val="131313"/>
          <w:spacing w:val="-12"/>
          <w:w w:val="105"/>
          <w:sz w:val="21"/>
        </w:rPr>
        <w:t> </w:t>
      </w:r>
      <w:r>
        <w:rPr>
          <w:color w:val="131313"/>
          <w:w w:val="105"/>
          <w:sz w:val="21"/>
        </w:rPr>
        <w:t>of</w:t>
      </w:r>
      <w:r>
        <w:rPr>
          <w:color w:val="131313"/>
          <w:spacing w:val="-16"/>
          <w:w w:val="105"/>
          <w:sz w:val="21"/>
        </w:rPr>
        <w:t> </w:t>
      </w:r>
      <w:r>
        <w:rPr>
          <w:color w:val="131313"/>
          <w:w w:val="105"/>
          <w:sz w:val="21"/>
        </w:rPr>
        <w:t>DRC faculty each spring. Once the committee is formed the chair will be chosen by the committee.</w:t>
      </w:r>
    </w:p>
    <w:p>
      <w:pPr>
        <w:spacing w:before="13"/>
        <w:ind w:left="907" w:right="0" w:firstLine="0"/>
        <w:jc w:val="left"/>
        <w:rPr>
          <w:b/>
          <w:sz w:val="20"/>
        </w:rPr>
      </w:pPr>
      <w:r>
        <w:rPr>
          <w:b/>
          <w:color w:val="131313"/>
          <w:w w:val="105"/>
          <w:sz w:val="20"/>
        </w:rPr>
        <w:t>Review Administrator</w:t>
      </w:r>
    </w:p>
    <w:p>
      <w:pPr>
        <w:pStyle w:val="ListParagraph"/>
        <w:numPr>
          <w:ilvl w:val="0"/>
          <w:numId w:val="1"/>
        </w:numPr>
        <w:tabs>
          <w:tab w:pos="897" w:val="left" w:leader="none"/>
          <w:tab w:pos="898" w:val="left" w:leader="none"/>
        </w:tabs>
        <w:spacing w:line="240" w:lineRule="auto" w:before="188" w:after="0"/>
        <w:ind w:left="897" w:right="0" w:hanging="367"/>
        <w:jc w:val="left"/>
        <w:rPr>
          <w:color w:val="2D2D2D"/>
          <w:sz w:val="21"/>
        </w:rPr>
      </w:pPr>
      <w:r>
        <w:rPr>
          <w:color w:val="131313"/>
          <w:w w:val="105"/>
          <w:sz w:val="21"/>
        </w:rPr>
        <w:t>Select external reviewers and solicit review </w:t>
      </w:r>
      <w:r>
        <w:rPr>
          <w:color w:val="131313"/>
          <w:spacing w:val="2"/>
          <w:w w:val="105"/>
          <w:sz w:val="21"/>
        </w:rPr>
        <w:t>lett</w:t>
      </w:r>
      <w:r>
        <w:rPr>
          <w:color w:val="131313"/>
          <w:spacing w:val="-3"/>
          <w:w w:val="105"/>
          <w:sz w:val="21"/>
        </w:rPr>
        <w:t> </w:t>
      </w:r>
      <w:r>
        <w:rPr>
          <w:color w:val="131313"/>
          <w:spacing w:val="3"/>
          <w:w w:val="105"/>
          <w:sz w:val="21"/>
        </w:rPr>
        <w:t>ers</w:t>
      </w:r>
      <w:r>
        <w:rPr>
          <w:color w:val="464646"/>
          <w:spacing w:val="3"/>
          <w:w w:val="105"/>
          <w:sz w:val="21"/>
        </w:rPr>
        <w:t>.</w:t>
      </w:r>
    </w:p>
    <w:p>
      <w:pPr>
        <w:spacing w:before="61"/>
        <w:ind w:left="902" w:right="0" w:firstLine="0"/>
        <w:jc w:val="left"/>
        <w:rPr>
          <w:b/>
          <w:sz w:val="20"/>
        </w:rPr>
      </w:pPr>
      <w:r>
        <w:rPr>
          <w:b/>
          <w:color w:val="131313"/>
          <w:w w:val="105"/>
          <w:sz w:val="20"/>
        </w:rPr>
        <w:t>Review Administrator in concert with the RTP</w:t>
      </w:r>
    </w:p>
    <w:p>
      <w:pPr>
        <w:pStyle w:val="ListParagraph"/>
        <w:numPr>
          <w:ilvl w:val="0"/>
          <w:numId w:val="1"/>
        </w:numPr>
        <w:tabs>
          <w:tab w:pos="897" w:val="left" w:leader="none"/>
          <w:tab w:pos="898" w:val="left" w:leader="none"/>
        </w:tabs>
        <w:spacing w:line="290" w:lineRule="auto" w:before="188" w:after="0"/>
        <w:ind w:left="898" w:right="922" w:hanging="368"/>
        <w:jc w:val="left"/>
        <w:rPr>
          <w:color w:val="2D2D2D"/>
          <w:sz w:val="21"/>
        </w:rPr>
      </w:pPr>
      <w:r>
        <w:rPr>
          <w:color w:val="131313"/>
          <w:w w:val="105"/>
          <w:sz w:val="21"/>
        </w:rPr>
        <w:t>If internal reviews are part of the unit's review process, solicit and select internal reviews.</w:t>
      </w:r>
    </w:p>
    <w:p>
      <w:pPr>
        <w:spacing w:before="12"/>
        <w:ind w:left="897" w:right="0" w:firstLine="0"/>
        <w:jc w:val="left"/>
        <w:rPr>
          <w:b/>
          <w:sz w:val="20"/>
        </w:rPr>
      </w:pPr>
      <w:r>
        <w:rPr>
          <w:b/>
          <w:color w:val="131313"/>
          <w:w w:val="105"/>
          <w:sz w:val="20"/>
        </w:rPr>
        <w:t>Review Administrator in concert with the RTP</w:t>
      </w:r>
    </w:p>
    <w:p>
      <w:pPr>
        <w:pStyle w:val="ListParagraph"/>
        <w:numPr>
          <w:ilvl w:val="0"/>
          <w:numId w:val="1"/>
        </w:numPr>
        <w:tabs>
          <w:tab w:pos="898" w:val="left" w:leader="none"/>
          <w:tab w:pos="899" w:val="left" w:leader="none"/>
        </w:tabs>
        <w:spacing w:line="240" w:lineRule="auto" w:before="188" w:after="0"/>
        <w:ind w:left="898" w:right="0" w:hanging="372"/>
        <w:jc w:val="left"/>
        <w:rPr>
          <w:color w:val="2D2D2D"/>
          <w:sz w:val="21"/>
        </w:rPr>
      </w:pPr>
      <w:r>
        <w:rPr>
          <w:color w:val="131313"/>
          <w:w w:val="105"/>
          <w:sz w:val="21"/>
        </w:rPr>
        <w:t>Assure the following materials are included in the</w:t>
      </w:r>
      <w:r>
        <w:rPr>
          <w:color w:val="131313"/>
          <w:spacing w:val="-16"/>
          <w:w w:val="105"/>
          <w:sz w:val="21"/>
        </w:rPr>
        <w:t> </w:t>
      </w:r>
      <w:r>
        <w:rPr>
          <w:color w:val="131313"/>
          <w:w w:val="105"/>
          <w:sz w:val="21"/>
        </w:rPr>
        <w:t>Dossier:</w:t>
      </w:r>
    </w:p>
    <w:p>
      <w:pPr>
        <w:pStyle w:val="ListParagraph"/>
        <w:numPr>
          <w:ilvl w:val="1"/>
          <w:numId w:val="1"/>
        </w:numPr>
        <w:tabs>
          <w:tab w:pos="1618" w:val="left" w:leader="none"/>
          <w:tab w:pos="1619" w:val="left" w:leader="none"/>
        </w:tabs>
        <w:spacing w:line="290" w:lineRule="auto" w:before="52" w:after="0"/>
        <w:ind w:left="1616" w:right="180" w:hanging="355"/>
        <w:jc w:val="left"/>
        <w:rPr>
          <w:color w:val="131313"/>
          <w:sz w:val="21"/>
        </w:rPr>
      </w:pPr>
      <w:r>
        <w:rPr>
          <w:color w:val="131313"/>
          <w:w w:val="105"/>
          <w:sz w:val="21"/>
        </w:rPr>
        <w:t>Internal and external reviewer letters, letters from the reviewers and, in the case of external reviewers, a short bio-sketch of the reviewer.</w:t>
      </w:r>
    </w:p>
    <w:p>
      <w:pPr>
        <w:spacing w:before="11"/>
        <w:ind w:left="1618" w:right="0" w:firstLine="0"/>
        <w:jc w:val="left"/>
        <w:rPr>
          <w:b/>
          <w:sz w:val="20"/>
        </w:rPr>
      </w:pPr>
      <w:r>
        <w:rPr>
          <w:b/>
          <w:color w:val="131313"/>
          <w:w w:val="105"/>
          <w:sz w:val="20"/>
        </w:rPr>
        <w:t>Review Administrator</w:t>
      </w:r>
    </w:p>
    <w:p>
      <w:pPr>
        <w:pStyle w:val="ListParagraph"/>
        <w:numPr>
          <w:ilvl w:val="1"/>
          <w:numId w:val="1"/>
        </w:numPr>
        <w:tabs>
          <w:tab w:pos="1619" w:val="left" w:leader="none"/>
          <w:tab w:pos="1620" w:val="left" w:leader="none"/>
        </w:tabs>
        <w:spacing w:line="240" w:lineRule="auto" w:before="179" w:after="0"/>
        <w:ind w:left="1619" w:right="0" w:hanging="363"/>
        <w:jc w:val="left"/>
        <w:rPr>
          <w:color w:val="131313"/>
          <w:sz w:val="21"/>
        </w:rPr>
      </w:pPr>
      <w:r>
        <w:rPr>
          <w:color w:val="131313"/>
          <w:sz w:val="21"/>
        </w:rPr>
        <w:t>Applicable Role and Scope Document</w:t>
      </w:r>
      <w:r>
        <w:rPr>
          <w:color w:val="131313"/>
          <w:spacing w:val="-3"/>
          <w:sz w:val="21"/>
        </w:rPr>
        <w:t> </w:t>
      </w:r>
      <w:r>
        <w:rPr>
          <w:color w:val="2D2D2D"/>
          <w:sz w:val="21"/>
        </w:rPr>
        <w:t>.</w:t>
      </w:r>
    </w:p>
    <w:p>
      <w:pPr>
        <w:spacing w:before="56"/>
        <w:ind w:left="1613" w:right="0" w:firstLine="0"/>
        <w:jc w:val="left"/>
        <w:rPr>
          <w:b/>
          <w:sz w:val="20"/>
        </w:rPr>
      </w:pPr>
      <w:r>
        <w:rPr>
          <w:b/>
          <w:color w:val="131313"/>
          <w:w w:val="105"/>
          <w:sz w:val="20"/>
        </w:rPr>
        <w:t>Review Administrator</w:t>
      </w:r>
    </w:p>
    <w:p>
      <w:pPr>
        <w:pStyle w:val="ListParagraph"/>
        <w:numPr>
          <w:ilvl w:val="1"/>
          <w:numId w:val="1"/>
        </w:numPr>
        <w:tabs>
          <w:tab w:pos="1613" w:val="left" w:leader="none"/>
          <w:tab w:pos="1614" w:val="left" w:leader="none"/>
        </w:tabs>
        <w:spacing w:line="290" w:lineRule="auto" w:before="179" w:after="0"/>
        <w:ind w:left="1610" w:right="439" w:hanging="354"/>
        <w:jc w:val="left"/>
        <w:rPr>
          <w:color w:val="131313"/>
          <w:sz w:val="21"/>
        </w:rPr>
      </w:pPr>
      <w:r>
        <w:rPr>
          <w:color w:val="131313"/>
          <w:w w:val="105"/>
          <w:sz w:val="21"/>
        </w:rPr>
        <w:t>Letter of hire, Role Statement, any percentages of effort changes, all annual reviews, and all evaluation letters from prior retention, tenure, and promotion reviews at</w:t>
      </w:r>
      <w:r>
        <w:rPr>
          <w:color w:val="131313"/>
          <w:spacing w:val="10"/>
          <w:w w:val="105"/>
          <w:sz w:val="21"/>
        </w:rPr>
        <w:t> </w:t>
      </w:r>
      <w:r>
        <w:rPr>
          <w:color w:val="131313"/>
          <w:w w:val="105"/>
          <w:sz w:val="21"/>
        </w:rPr>
        <w:t>MSU.</w:t>
      </w:r>
    </w:p>
    <w:p>
      <w:pPr>
        <w:spacing w:before="12"/>
        <w:ind w:left="1609" w:right="0" w:firstLine="0"/>
        <w:jc w:val="left"/>
        <w:rPr>
          <w:b/>
          <w:sz w:val="20"/>
        </w:rPr>
      </w:pPr>
      <w:r>
        <w:rPr>
          <w:b/>
          <w:color w:val="131313"/>
          <w:w w:val="105"/>
          <w:sz w:val="20"/>
        </w:rPr>
        <w:t>Review Administrator</w:t>
      </w:r>
    </w:p>
    <w:p>
      <w:pPr>
        <w:pStyle w:val="ListParagraph"/>
        <w:numPr>
          <w:ilvl w:val="1"/>
          <w:numId w:val="1"/>
        </w:numPr>
        <w:tabs>
          <w:tab w:pos="1603" w:val="left" w:leader="none"/>
          <w:tab w:pos="1604" w:val="left" w:leader="none"/>
        </w:tabs>
        <w:spacing w:line="292" w:lineRule="auto" w:before="179" w:after="0"/>
        <w:ind w:left="1600" w:right="342" w:hanging="354"/>
        <w:jc w:val="left"/>
        <w:rPr>
          <w:color w:val="565656"/>
          <w:sz w:val="21"/>
        </w:rPr>
      </w:pPr>
      <w:r>
        <w:rPr>
          <w:color w:val="131313"/>
          <w:w w:val="110"/>
          <w:sz w:val="21"/>
        </w:rPr>
        <w:t>Candidate's</w:t>
      </w:r>
      <w:r>
        <w:rPr>
          <w:color w:val="131313"/>
          <w:spacing w:val="-40"/>
          <w:w w:val="110"/>
          <w:sz w:val="21"/>
        </w:rPr>
        <w:t> </w:t>
      </w:r>
      <w:r>
        <w:rPr>
          <w:color w:val="131313"/>
          <w:w w:val="110"/>
          <w:sz w:val="21"/>
        </w:rPr>
        <w:t>teaching</w:t>
      </w:r>
      <w:r>
        <w:rPr>
          <w:color w:val="131313"/>
          <w:spacing w:val="-42"/>
          <w:w w:val="110"/>
          <w:sz w:val="21"/>
        </w:rPr>
        <w:t> </w:t>
      </w:r>
      <w:r>
        <w:rPr>
          <w:color w:val="131313"/>
          <w:w w:val="110"/>
          <w:sz w:val="21"/>
        </w:rPr>
        <w:t>evaluations</w:t>
      </w:r>
      <w:r>
        <w:rPr>
          <w:color w:val="131313"/>
          <w:spacing w:val="-35"/>
          <w:w w:val="110"/>
          <w:sz w:val="21"/>
        </w:rPr>
        <w:t> </w:t>
      </w:r>
      <w:r>
        <w:rPr>
          <w:color w:val="131313"/>
          <w:w w:val="110"/>
          <w:sz w:val="21"/>
        </w:rPr>
        <w:t>from</w:t>
      </w:r>
      <w:r>
        <w:rPr>
          <w:color w:val="131313"/>
          <w:spacing w:val="-41"/>
          <w:w w:val="110"/>
          <w:sz w:val="21"/>
        </w:rPr>
        <w:t> </w:t>
      </w:r>
      <w:r>
        <w:rPr>
          <w:color w:val="131313"/>
          <w:w w:val="110"/>
          <w:sz w:val="21"/>
        </w:rPr>
        <w:t>the</w:t>
      </w:r>
      <w:r>
        <w:rPr>
          <w:color w:val="131313"/>
          <w:spacing w:val="-43"/>
          <w:w w:val="110"/>
          <w:sz w:val="21"/>
        </w:rPr>
        <w:t> </w:t>
      </w:r>
      <w:r>
        <w:rPr>
          <w:color w:val="131313"/>
          <w:w w:val="110"/>
          <w:sz w:val="21"/>
        </w:rPr>
        <w:t>review</w:t>
      </w:r>
      <w:r>
        <w:rPr>
          <w:color w:val="131313"/>
          <w:spacing w:val="-38"/>
          <w:w w:val="110"/>
          <w:sz w:val="21"/>
        </w:rPr>
        <w:t> </w:t>
      </w:r>
      <w:r>
        <w:rPr>
          <w:color w:val="131313"/>
          <w:w w:val="110"/>
          <w:sz w:val="21"/>
        </w:rPr>
        <w:t>period</w:t>
      </w:r>
      <w:r>
        <w:rPr>
          <w:color w:val="131313"/>
          <w:spacing w:val="-40"/>
          <w:w w:val="110"/>
          <w:sz w:val="21"/>
        </w:rPr>
        <w:t> </w:t>
      </w:r>
      <w:r>
        <w:rPr>
          <w:color w:val="131313"/>
          <w:w w:val="110"/>
          <w:sz w:val="21"/>
        </w:rPr>
        <w:t>(See</w:t>
      </w:r>
      <w:r>
        <w:rPr>
          <w:color w:val="131313"/>
          <w:spacing w:val="-43"/>
          <w:w w:val="110"/>
          <w:sz w:val="21"/>
        </w:rPr>
        <w:t> </w:t>
      </w:r>
      <w:r>
        <w:rPr>
          <w:color w:val="131313"/>
          <w:w w:val="110"/>
          <w:sz w:val="21"/>
        </w:rPr>
        <w:t>Section</w:t>
      </w:r>
      <w:r>
        <w:rPr>
          <w:color w:val="131313"/>
          <w:spacing w:val="-37"/>
          <w:w w:val="110"/>
          <w:sz w:val="21"/>
        </w:rPr>
        <w:t> </w:t>
      </w:r>
      <w:r>
        <w:rPr>
          <w:color w:val="131313"/>
          <w:w w:val="110"/>
          <w:sz w:val="21"/>
        </w:rPr>
        <w:t>6.03,</w:t>
      </w:r>
      <w:r>
        <w:rPr>
          <w:color w:val="131313"/>
          <w:spacing w:val="-44"/>
          <w:w w:val="110"/>
          <w:sz w:val="21"/>
        </w:rPr>
        <w:t> </w:t>
      </w:r>
      <w:r>
        <w:rPr>
          <w:color w:val="131313"/>
          <w:w w:val="110"/>
          <w:sz w:val="21"/>
        </w:rPr>
        <w:t>last paragraph).</w:t>
      </w:r>
      <w:r>
        <w:rPr>
          <w:color w:val="131313"/>
          <w:spacing w:val="-14"/>
          <w:w w:val="110"/>
          <w:sz w:val="21"/>
        </w:rPr>
        <w:t> </w:t>
      </w:r>
      <w:r>
        <w:rPr>
          <w:color w:val="131313"/>
          <w:w w:val="110"/>
          <w:sz w:val="21"/>
        </w:rPr>
        <w:t>If</w:t>
      </w:r>
      <w:r>
        <w:rPr>
          <w:color w:val="131313"/>
          <w:spacing w:val="-21"/>
          <w:w w:val="110"/>
          <w:sz w:val="21"/>
        </w:rPr>
        <w:t> </w:t>
      </w:r>
      <w:r>
        <w:rPr>
          <w:color w:val="131313"/>
          <w:w w:val="110"/>
          <w:sz w:val="21"/>
        </w:rPr>
        <w:t>the</w:t>
      </w:r>
      <w:r>
        <w:rPr>
          <w:color w:val="131313"/>
          <w:spacing w:val="-9"/>
          <w:w w:val="110"/>
          <w:sz w:val="21"/>
        </w:rPr>
        <w:t> </w:t>
      </w:r>
      <w:r>
        <w:rPr>
          <w:color w:val="131313"/>
          <w:w w:val="110"/>
          <w:sz w:val="21"/>
        </w:rPr>
        <w:t>evaluations</w:t>
      </w:r>
      <w:r>
        <w:rPr>
          <w:color w:val="131313"/>
          <w:spacing w:val="-10"/>
          <w:w w:val="110"/>
          <w:sz w:val="21"/>
        </w:rPr>
        <w:t> </w:t>
      </w:r>
      <w:r>
        <w:rPr>
          <w:color w:val="131313"/>
          <w:w w:val="110"/>
          <w:sz w:val="21"/>
        </w:rPr>
        <w:t>are</w:t>
      </w:r>
      <w:r>
        <w:rPr>
          <w:color w:val="131313"/>
          <w:spacing w:val="-24"/>
          <w:w w:val="110"/>
          <w:sz w:val="21"/>
        </w:rPr>
        <w:t> </w:t>
      </w:r>
      <w:r>
        <w:rPr>
          <w:color w:val="131313"/>
          <w:w w:val="110"/>
          <w:sz w:val="21"/>
        </w:rPr>
        <w:t>not</w:t>
      </w:r>
      <w:r>
        <w:rPr>
          <w:color w:val="131313"/>
          <w:spacing w:val="-8"/>
          <w:w w:val="110"/>
          <w:sz w:val="21"/>
        </w:rPr>
        <w:t> </w:t>
      </w:r>
      <w:r>
        <w:rPr>
          <w:color w:val="131313"/>
          <w:w w:val="110"/>
          <w:sz w:val="21"/>
        </w:rPr>
        <w:t>in</w:t>
      </w:r>
      <w:r>
        <w:rPr>
          <w:color w:val="131313"/>
          <w:spacing w:val="-21"/>
          <w:w w:val="110"/>
          <w:sz w:val="21"/>
        </w:rPr>
        <w:t> </w:t>
      </w:r>
      <w:r>
        <w:rPr>
          <w:color w:val="131313"/>
          <w:w w:val="110"/>
          <w:sz w:val="21"/>
        </w:rPr>
        <w:t>electronic</w:t>
      </w:r>
      <w:r>
        <w:rPr>
          <w:color w:val="131313"/>
          <w:spacing w:val="-15"/>
          <w:w w:val="110"/>
          <w:sz w:val="21"/>
        </w:rPr>
        <w:t> </w:t>
      </w:r>
      <w:r>
        <w:rPr>
          <w:color w:val="131313"/>
          <w:w w:val="110"/>
          <w:sz w:val="21"/>
        </w:rPr>
        <w:t>format,</w:t>
      </w:r>
      <w:r>
        <w:rPr>
          <w:color w:val="131313"/>
          <w:spacing w:val="-28"/>
          <w:w w:val="110"/>
          <w:sz w:val="21"/>
        </w:rPr>
        <w:t> </w:t>
      </w:r>
      <w:r>
        <w:rPr>
          <w:color w:val="131313"/>
          <w:w w:val="110"/>
          <w:sz w:val="21"/>
        </w:rPr>
        <w:t>the</w:t>
      </w:r>
      <w:r>
        <w:rPr>
          <w:color w:val="131313"/>
          <w:spacing w:val="-25"/>
          <w:w w:val="110"/>
          <w:sz w:val="21"/>
        </w:rPr>
        <w:t> </w:t>
      </w:r>
      <w:r>
        <w:rPr>
          <w:color w:val="131313"/>
          <w:w w:val="110"/>
          <w:sz w:val="21"/>
        </w:rPr>
        <w:t>unit</w:t>
      </w:r>
      <w:r>
        <w:rPr>
          <w:color w:val="131313"/>
          <w:spacing w:val="-22"/>
          <w:w w:val="110"/>
          <w:sz w:val="21"/>
        </w:rPr>
        <w:t> </w:t>
      </w:r>
      <w:r>
        <w:rPr>
          <w:color w:val="131313"/>
          <w:w w:val="110"/>
          <w:sz w:val="21"/>
        </w:rPr>
        <w:t>will</w:t>
      </w:r>
      <w:r>
        <w:rPr>
          <w:color w:val="131313"/>
          <w:spacing w:val="-26"/>
          <w:w w:val="110"/>
          <w:sz w:val="21"/>
        </w:rPr>
        <w:t> </w:t>
      </w:r>
      <w:r>
        <w:rPr>
          <w:color w:val="131313"/>
          <w:w w:val="110"/>
          <w:sz w:val="21"/>
        </w:rPr>
        <w:t>provide evaluation summaries. Upon request by review committees and review administrators,</w:t>
      </w:r>
      <w:r>
        <w:rPr>
          <w:color w:val="131313"/>
          <w:spacing w:val="-37"/>
          <w:w w:val="110"/>
          <w:sz w:val="21"/>
        </w:rPr>
        <w:t> </w:t>
      </w:r>
      <w:r>
        <w:rPr>
          <w:color w:val="131313"/>
          <w:w w:val="110"/>
          <w:sz w:val="21"/>
        </w:rPr>
        <w:t>the</w:t>
      </w:r>
      <w:r>
        <w:rPr>
          <w:color w:val="131313"/>
          <w:spacing w:val="-26"/>
          <w:w w:val="110"/>
          <w:sz w:val="21"/>
        </w:rPr>
        <w:t> </w:t>
      </w:r>
      <w:r>
        <w:rPr>
          <w:color w:val="131313"/>
          <w:w w:val="110"/>
          <w:sz w:val="21"/>
        </w:rPr>
        <w:t>unit</w:t>
      </w:r>
      <w:r>
        <w:rPr>
          <w:color w:val="131313"/>
          <w:spacing w:val="-27"/>
          <w:w w:val="110"/>
          <w:sz w:val="21"/>
        </w:rPr>
        <w:t> </w:t>
      </w:r>
      <w:r>
        <w:rPr>
          <w:color w:val="131313"/>
          <w:w w:val="110"/>
          <w:sz w:val="21"/>
        </w:rPr>
        <w:t>will</w:t>
      </w:r>
      <w:r>
        <w:rPr>
          <w:color w:val="131313"/>
          <w:spacing w:val="-32"/>
          <w:w w:val="110"/>
          <w:sz w:val="21"/>
        </w:rPr>
        <w:t> </w:t>
      </w:r>
      <w:r>
        <w:rPr>
          <w:color w:val="131313"/>
          <w:w w:val="110"/>
          <w:sz w:val="21"/>
        </w:rPr>
        <w:t>provide</w:t>
      </w:r>
      <w:r>
        <w:rPr>
          <w:color w:val="131313"/>
          <w:spacing w:val="-25"/>
          <w:w w:val="110"/>
          <w:sz w:val="21"/>
        </w:rPr>
        <w:t> </w:t>
      </w:r>
      <w:r>
        <w:rPr>
          <w:color w:val="131313"/>
          <w:w w:val="110"/>
          <w:sz w:val="21"/>
        </w:rPr>
        <w:t>access</w:t>
      </w:r>
      <w:r>
        <w:rPr>
          <w:color w:val="131313"/>
          <w:spacing w:val="-27"/>
          <w:w w:val="110"/>
          <w:sz w:val="21"/>
        </w:rPr>
        <w:t> </w:t>
      </w:r>
      <w:r>
        <w:rPr>
          <w:color w:val="131313"/>
          <w:w w:val="110"/>
          <w:sz w:val="21"/>
        </w:rPr>
        <w:t>to</w:t>
      </w:r>
      <w:r>
        <w:rPr>
          <w:color w:val="131313"/>
          <w:spacing w:val="-8"/>
          <w:w w:val="110"/>
          <w:sz w:val="21"/>
        </w:rPr>
        <w:t> </w:t>
      </w:r>
      <w:r>
        <w:rPr>
          <w:color w:val="131313"/>
          <w:w w:val="110"/>
          <w:sz w:val="21"/>
        </w:rPr>
        <w:t>the</w:t>
      </w:r>
      <w:r>
        <w:rPr>
          <w:color w:val="131313"/>
          <w:spacing w:val="-27"/>
          <w:w w:val="110"/>
          <w:sz w:val="21"/>
        </w:rPr>
        <w:t> </w:t>
      </w:r>
      <w:r>
        <w:rPr>
          <w:color w:val="131313"/>
          <w:w w:val="110"/>
          <w:sz w:val="21"/>
        </w:rPr>
        <w:t>original</w:t>
      </w:r>
      <w:r>
        <w:rPr>
          <w:color w:val="131313"/>
          <w:spacing w:val="-24"/>
          <w:w w:val="110"/>
          <w:sz w:val="21"/>
        </w:rPr>
        <w:t> </w:t>
      </w:r>
      <w:r>
        <w:rPr>
          <w:color w:val="131313"/>
          <w:w w:val="110"/>
          <w:sz w:val="21"/>
        </w:rPr>
        <w:t>evaluations</w:t>
      </w:r>
      <w:r>
        <w:rPr>
          <w:color w:val="131313"/>
          <w:spacing w:val="-26"/>
          <w:w w:val="110"/>
          <w:sz w:val="21"/>
        </w:rPr>
        <w:t> </w:t>
      </w:r>
      <w:r>
        <w:rPr>
          <w:color w:val="131313"/>
          <w:w w:val="110"/>
          <w:sz w:val="21"/>
        </w:rPr>
        <w:t>to</w:t>
      </w:r>
      <w:r>
        <w:rPr>
          <w:color w:val="131313"/>
          <w:spacing w:val="-20"/>
          <w:w w:val="110"/>
          <w:sz w:val="21"/>
        </w:rPr>
        <w:t> </w:t>
      </w:r>
      <w:r>
        <w:rPr>
          <w:color w:val="131313"/>
          <w:w w:val="110"/>
          <w:sz w:val="21"/>
        </w:rPr>
        <w:t>review committees and administrators during the</w:t>
      </w:r>
      <w:r>
        <w:rPr>
          <w:color w:val="131313"/>
          <w:spacing w:val="-36"/>
          <w:w w:val="110"/>
          <w:sz w:val="21"/>
        </w:rPr>
        <w:t> </w:t>
      </w:r>
      <w:r>
        <w:rPr>
          <w:color w:val="131313"/>
          <w:w w:val="110"/>
          <w:sz w:val="21"/>
        </w:rPr>
        <w:t>review.</w:t>
      </w:r>
    </w:p>
    <w:p>
      <w:pPr>
        <w:spacing w:before="7"/>
        <w:ind w:left="1599" w:right="0" w:firstLine="0"/>
        <w:jc w:val="left"/>
        <w:rPr>
          <w:b/>
          <w:sz w:val="20"/>
        </w:rPr>
      </w:pPr>
      <w:r>
        <w:rPr>
          <w:b/>
          <w:color w:val="131313"/>
          <w:w w:val="105"/>
          <w:sz w:val="20"/>
        </w:rPr>
        <w:t>Review Administrator</w:t>
      </w:r>
    </w:p>
    <w:p>
      <w:pPr>
        <w:pStyle w:val="ListParagraph"/>
        <w:numPr>
          <w:ilvl w:val="0"/>
          <w:numId w:val="1"/>
        </w:numPr>
        <w:tabs>
          <w:tab w:pos="872" w:val="left" w:leader="none"/>
          <w:tab w:pos="873" w:val="left" w:leader="none"/>
        </w:tabs>
        <w:spacing w:line="290" w:lineRule="auto" w:before="188" w:after="0"/>
        <w:ind w:left="871" w:right="530" w:hanging="369"/>
        <w:jc w:val="left"/>
        <w:rPr>
          <w:color w:val="131313"/>
          <w:sz w:val="21"/>
        </w:rPr>
      </w:pPr>
      <w:r>
        <w:rPr>
          <w:color w:val="131313"/>
          <w:w w:val="105"/>
          <w:sz w:val="21"/>
        </w:rPr>
        <w:t>Maintain copies of all review committee evaluation letters and internal (if applicable) and external review letters after the</w:t>
      </w:r>
      <w:r>
        <w:rPr>
          <w:color w:val="131313"/>
          <w:spacing w:val="36"/>
          <w:w w:val="105"/>
          <w:sz w:val="21"/>
        </w:rPr>
        <w:t> </w:t>
      </w:r>
      <w:r>
        <w:rPr>
          <w:color w:val="131313"/>
          <w:w w:val="105"/>
          <w:sz w:val="21"/>
        </w:rPr>
        <w:t>review.</w:t>
      </w:r>
    </w:p>
    <w:p>
      <w:pPr>
        <w:spacing w:after="0" w:line="290" w:lineRule="auto"/>
        <w:jc w:val="left"/>
        <w:rPr>
          <w:sz w:val="21"/>
        </w:rPr>
        <w:sectPr>
          <w:pgSz w:w="12240" w:h="15840"/>
          <w:pgMar w:top="1320" w:bottom="280" w:left="1280" w:right="1260"/>
        </w:sectPr>
      </w:pPr>
    </w:p>
    <w:p>
      <w:pPr>
        <w:pStyle w:val="BodyText"/>
        <w:rPr>
          <w:sz w:val="20"/>
        </w:rPr>
      </w:pPr>
      <w:r>
        <w:rPr/>
        <w:pict>
          <v:line style="position:absolute;mso-position-horizontal-relative:page;mso-position-vertical-relative:page;z-index:1528" from=".120188pt,38.446541pt" to=".120188pt,2.883491pt" stroked="true" strokeweight=".240377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before="0"/>
        <w:ind w:left="936" w:right="0" w:firstLine="0"/>
        <w:jc w:val="left"/>
        <w:rPr>
          <w:b/>
          <w:sz w:val="20"/>
        </w:rPr>
      </w:pPr>
      <w:r>
        <w:rPr>
          <w:b/>
          <w:color w:val="131313"/>
          <w:w w:val="105"/>
          <w:sz w:val="20"/>
        </w:rPr>
        <w:t>Review Administrator</w:t>
      </w:r>
    </w:p>
    <w:p>
      <w:pPr>
        <w:pStyle w:val="BodyText"/>
        <w:spacing w:before="6"/>
        <w:rPr>
          <w:b/>
          <w:sz w:val="30"/>
        </w:rPr>
      </w:pPr>
    </w:p>
    <w:p>
      <w:pPr>
        <w:spacing w:before="1"/>
        <w:ind w:left="203" w:right="0" w:firstLine="0"/>
        <w:jc w:val="left"/>
        <w:rPr>
          <w:b/>
          <w:sz w:val="20"/>
        </w:rPr>
      </w:pPr>
      <w:r>
        <w:rPr>
          <w:b/>
          <w:color w:val="131313"/>
          <w:sz w:val="20"/>
        </w:rPr>
        <w:t>Section 4.04 Next Review Level</w:t>
      </w:r>
    </w:p>
    <w:p>
      <w:pPr>
        <w:pStyle w:val="BodyText"/>
        <w:spacing w:line="290" w:lineRule="auto" w:before="101"/>
        <w:ind w:left="199" w:right="262"/>
      </w:pPr>
      <w:r>
        <w:rPr>
          <w:color w:val="131313"/>
          <w:w w:val="105"/>
        </w:rPr>
        <w:t>The next review level after the reviews by the Primary Review Committee and the Primary Review Administrator is the College of Agriculture Retention, Tenure, and Promotion Committee.</w:t>
      </w:r>
    </w:p>
    <w:p>
      <w:pPr>
        <w:pStyle w:val="BodyText"/>
        <w:rPr>
          <w:sz w:val="27"/>
        </w:rPr>
      </w:pPr>
    </w:p>
    <w:p>
      <w:pPr>
        <w:tabs>
          <w:tab w:pos="1643" w:val="left" w:leader="none"/>
        </w:tabs>
        <w:spacing w:before="0"/>
        <w:ind w:left="200" w:right="0" w:firstLine="0"/>
        <w:jc w:val="left"/>
        <w:rPr>
          <w:b/>
          <w:sz w:val="20"/>
        </w:rPr>
      </w:pPr>
      <w:r>
        <w:rPr>
          <w:b/>
          <w:color w:val="131313"/>
          <w:w w:val="105"/>
          <w:sz w:val="20"/>
        </w:rPr>
        <w:t>Article</w:t>
      </w:r>
      <w:r>
        <w:rPr>
          <w:b/>
          <w:color w:val="131313"/>
          <w:spacing w:val="8"/>
          <w:w w:val="105"/>
          <w:sz w:val="20"/>
        </w:rPr>
        <w:t> </w:t>
      </w:r>
      <w:r>
        <w:rPr>
          <w:b/>
          <w:color w:val="131313"/>
          <w:w w:val="105"/>
          <w:sz w:val="20"/>
        </w:rPr>
        <w:t>V.</w:t>
        <w:tab/>
        <w:t>Intermediate Review Committee</w:t>
      </w:r>
      <w:r>
        <w:rPr>
          <w:b/>
          <w:color w:val="131313"/>
          <w:spacing w:val="45"/>
          <w:w w:val="105"/>
          <w:sz w:val="20"/>
        </w:rPr>
        <w:t> </w:t>
      </w:r>
      <w:r>
        <w:rPr>
          <w:b/>
          <w:color w:val="131313"/>
          <w:w w:val="105"/>
          <w:sz w:val="20"/>
        </w:rPr>
        <w:t>Administrator</w:t>
      </w:r>
    </w:p>
    <w:p>
      <w:pPr>
        <w:pStyle w:val="BodyText"/>
        <w:spacing w:before="9"/>
        <w:rPr>
          <w:b/>
          <w:sz w:val="26"/>
        </w:rPr>
      </w:pPr>
    </w:p>
    <w:p>
      <w:pPr>
        <w:spacing w:before="0"/>
        <w:ind w:left="188" w:right="0" w:firstLine="0"/>
        <w:jc w:val="left"/>
        <w:rPr>
          <w:b/>
          <w:sz w:val="20"/>
        </w:rPr>
      </w:pPr>
      <w:r>
        <w:rPr>
          <w:b/>
          <w:color w:val="131313"/>
          <w:w w:val="110"/>
          <w:sz w:val="20"/>
        </w:rPr>
        <w:t>Section 5.01 Intermediate Review Committee - Composition and Appointment</w:t>
      </w:r>
    </w:p>
    <w:p>
      <w:pPr>
        <w:pStyle w:val="BodyText"/>
        <w:spacing w:line="290" w:lineRule="auto" w:before="97"/>
        <w:ind w:left="189" w:right="842" w:hanging="4"/>
      </w:pPr>
      <w:r>
        <w:rPr>
          <w:color w:val="131313"/>
          <w:w w:val="105"/>
        </w:rPr>
        <w:t>The Intermediate Review Committee is the College of Agriculture Retention, Tenure, and Promotion Committee.</w:t>
      </w:r>
    </w:p>
    <w:p>
      <w:pPr>
        <w:pStyle w:val="BodyText"/>
        <w:spacing w:before="6"/>
        <w:rPr>
          <w:sz w:val="26"/>
        </w:rPr>
      </w:pPr>
    </w:p>
    <w:p>
      <w:pPr>
        <w:spacing w:before="0"/>
        <w:ind w:left="184" w:right="0" w:firstLine="0"/>
        <w:jc w:val="left"/>
        <w:rPr>
          <w:b/>
          <w:sz w:val="20"/>
        </w:rPr>
      </w:pPr>
      <w:r>
        <w:rPr>
          <w:b/>
          <w:color w:val="131313"/>
          <w:w w:val="105"/>
          <w:sz w:val="20"/>
        </w:rPr>
        <w:t>Section 5.02 Intermediate Review Administrator</w:t>
      </w:r>
    </w:p>
    <w:p>
      <w:pPr>
        <w:pStyle w:val="BodyText"/>
        <w:spacing w:before="102"/>
        <w:ind w:left="181"/>
      </w:pPr>
      <w:r>
        <w:rPr>
          <w:color w:val="131313"/>
          <w:w w:val="105"/>
        </w:rPr>
        <w:t>The Intermediate Review Administrator is the Vice President and Dean, College of Agriculture</w:t>
      </w:r>
      <w:r>
        <w:rPr>
          <w:color w:val="2F2F2F"/>
          <w:w w:val="105"/>
        </w:rPr>
        <w:t>.</w:t>
      </w:r>
    </w:p>
    <w:p>
      <w:pPr>
        <w:pStyle w:val="BodyText"/>
        <w:rPr>
          <w:sz w:val="22"/>
        </w:rPr>
      </w:pPr>
    </w:p>
    <w:p>
      <w:pPr>
        <w:spacing w:before="144"/>
        <w:ind w:left="179" w:right="0" w:firstLine="0"/>
        <w:jc w:val="left"/>
        <w:rPr>
          <w:b/>
          <w:sz w:val="20"/>
        </w:rPr>
      </w:pPr>
      <w:r>
        <w:rPr>
          <w:b/>
          <w:color w:val="131313"/>
          <w:w w:val="105"/>
          <w:sz w:val="20"/>
        </w:rPr>
        <w:t>Section 5.03 Level of Review Following Intermediate Review Administrator</w:t>
      </w:r>
    </w:p>
    <w:p>
      <w:pPr>
        <w:pStyle w:val="BodyText"/>
        <w:spacing w:line="290" w:lineRule="auto" w:before="102"/>
        <w:ind w:left="174" w:right="372" w:hanging="3"/>
      </w:pPr>
      <w:r>
        <w:rPr>
          <w:color w:val="131313"/>
          <w:w w:val="105"/>
        </w:rPr>
        <w:t>The next level of review after the Intermediate Review Administrator is the University Retention, Tenure and Promotion Committee (URTPC).</w:t>
      </w:r>
    </w:p>
    <w:p>
      <w:pPr>
        <w:pStyle w:val="BodyText"/>
        <w:spacing w:before="3"/>
        <w:rPr>
          <w:sz w:val="30"/>
        </w:rPr>
      </w:pPr>
    </w:p>
    <w:p>
      <w:pPr>
        <w:tabs>
          <w:tab w:pos="1618" w:val="left" w:leader="none"/>
        </w:tabs>
        <w:spacing w:before="0"/>
        <w:ind w:left="176" w:right="0" w:firstLine="0"/>
        <w:jc w:val="left"/>
        <w:rPr>
          <w:b/>
          <w:sz w:val="20"/>
        </w:rPr>
      </w:pPr>
      <w:r>
        <w:rPr>
          <w:b/>
          <w:color w:val="131313"/>
          <w:w w:val="105"/>
          <w:sz w:val="20"/>
        </w:rPr>
        <w:t>Article</w:t>
      </w:r>
      <w:r>
        <w:rPr>
          <w:b/>
          <w:color w:val="131313"/>
          <w:spacing w:val="8"/>
          <w:w w:val="105"/>
          <w:sz w:val="20"/>
        </w:rPr>
        <w:t> </w:t>
      </w:r>
      <w:r>
        <w:rPr>
          <w:b/>
          <w:color w:val="131313"/>
          <w:w w:val="105"/>
          <w:sz w:val="20"/>
        </w:rPr>
        <w:t>VI.</w:t>
        <w:tab/>
        <w:t>Review</w:t>
      </w:r>
      <w:r>
        <w:rPr>
          <w:b/>
          <w:color w:val="131313"/>
          <w:spacing w:val="9"/>
          <w:w w:val="105"/>
          <w:sz w:val="20"/>
        </w:rPr>
        <w:t> </w:t>
      </w:r>
      <w:r>
        <w:rPr>
          <w:b/>
          <w:color w:val="131313"/>
          <w:w w:val="105"/>
          <w:sz w:val="20"/>
        </w:rPr>
        <w:t>Materials</w:t>
      </w:r>
    </w:p>
    <w:p>
      <w:pPr>
        <w:pStyle w:val="BodyText"/>
        <w:spacing w:before="4"/>
        <w:rPr>
          <w:b/>
          <w:sz w:val="29"/>
        </w:rPr>
      </w:pPr>
    </w:p>
    <w:p>
      <w:pPr>
        <w:pStyle w:val="BodyText"/>
        <w:spacing w:line="290" w:lineRule="auto"/>
        <w:ind w:left="169" w:right="372"/>
      </w:pPr>
      <w:r>
        <w:rPr>
          <w:color w:val="131313"/>
          <w:w w:val="105"/>
        </w:rPr>
        <w:t>Review materials submitted by the candidate shall comply with the University Faculty Handbook document entitled "Annual Review, Retention, Tenure and Promotion," subsection "RTP: Rights and Responsibilities," and the DRC Role and Scope document (this document).</w:t>
      </w:r>
    </w:p>
    <w:p>
      <w:pPr>
        <w:pStyle w:val="BodyText"/>
        <w:spacing w:before="7"/>
        <w:ind w:left="167"/>
      </w:pPr>
      <w:r>
        <w:rPr>
          <w:color w:val="131313"/>
          <w:w w:val="105"/>
        </w:rPr>
        <w:t>Additionally, candidates in the DRC must follow the requirements below.</w:t>
      </w:r>
    </w:p>
    <w:p>
      <w:pPr>
        <w:pStyle w:val="BodyText"/>
        <w:spacing w:before="10"/>
        <w:rPr>
          <w:sz w:val="30"/>
        </w:rPr>
      </w:pPr>
    </w:p>
    <w:p>
      <w:pPr>
        <w:spacing w:before="0"/>
        <w:ind w:left="160" w:right="0" w:firstLine="0"/>
        <w:jc w:val="left"/>
        <w:rPr>
          <w:b/>
          <w:sz w:val="20"/>
        </w:rPr>
      </w:pPr>
      <w:r>
        <w:rPr>
          <w:b/>
          <w:color w:val="131313"/>
          <w:w w:val="105"/>
          <w:sz w:val="20"/>
        </w:rPr>
        <w:t>Section 6.01 Materials Submitted by Candidate</w:t>
      </w:r>
    </w:p>
    <w:p>
      <w:pPr>
        <w:pStyle w:val="BodyText"/>
        <w:spacing w:before="97"/>
        <w:ind w:left="160"/>
      </w:pPr>
      <w:r>
        <w:rPr>
          <w:color w:val="131313"/>
          <w:w w:val="105"/>
        </w:rPr>
        <w:t>Materials for external review must include:</w:t>
      </w:r>
    </w:p>
    <w:p>
      <w:pPr>
        <w:pStyle w:val="ListParagraph"/>
        <w:numPr>
          <w:ilvl w:val="0"/>
          <w:numId w:val="2"/>
        </w:numPr>
        <w:tabs>
          <w:tab w:pos="888" w:val="left" w:leader="none"/>
          <w:tab w:pos="889" w:val="left" w:leader="none"/>
        </w:tabs>
        <w:spacing w:line="285" w:lineRule="auto" w:before="56" w:after="0"/>
        <w:ind w:left="885" w:right="287" w:hanging="433"/>
        <w:jc w:val="left"/>
        <w:rPr>
          <w:sz w:val="21"/>
        </w:rPr>
      </w:pPr>
      <w:r>
        <w:rPr>
          <w:color w:val="131313"/>
          <w:w w:val="105"/>
          <w:sz w:val="21"/>
        </w:rPr>
        <w:t>A</w:t>
      </w:r>
      <w:r>
        <w:rPr>
          <w:color w:val="131313"/>
          <w:spacing w:val="-17"/>
          <w:w w:val="105"/>
          <w:sz w:val="21"/>
        </w:rPr>
        <w:t> </w:t>
      </w:r>
      <w:r>
        <w:rPr>
          <w:color w:val="131313"/>
          <w:w w:val="105"/>
          <w:sz w:val="21"/>
        </w:rPr>
        <w:t>comprehensive</w:t>
      </w:r>
      <w:r>
        <w:rPr>
          <w:color w:val="131313"/>
          <w:spacing w:val="-4"/>
          <w:w w:val="105"/>
          <w:sz w:val="21"/>
        </w:rPr>
        <w:t> </w:t>
      </w:r>
      <w:r>
        <w:rPr>
          <w:color w:val="131313"/>
          <w:w w:val="105"/>
          <w:sz w:val="21"/>
        </w:rPr>
        <w:t>Curriculum</w:t>
      </w:r>
      <w:r>
        <w:rPr>
          <w:color w:val="131313"/>
          <w:spacing w:val="-7"/>
          <w:w w:val="105"/>
          <w:sz w:val="21"/>
        </w:rPr>
        <w:t> </w:t>
      </w:r>
      <w:r>
        <w:rPr>
          <w:color w:val="131313"/>
          <w:w w:val="105"/>
          <w:sz w:val="21"/>
        </w:rPr>
        <w:t>Vitae</w:t>
      </w:r>
      <w:r>
        <w:rPr>
          <w:color w:val="131313"/>
          <w:spacing w:val="-17"/>
          <w:w w:val="105"/>
          <w:sz w:val="21"/>
        </w:rPr>
        <w:t> </w:t>
      </w:r>
      <w:r>
        <w:rPr>
          <w:color w:val="131313"/>
          <w:w w:val="105"/>
          <w:sz w:val="21"/>
        </w:rPr>
        <w:t>(CV)</w:t>
      </w:r>
      <w:r>
        <w:rPr>
          <w:color w:val="131313"/>
          <w:spacing w:val="-9"/>
          <w:w w:val="105"/>
          <w:sz w:val="21"/>
        </w:rPr>
        <w:t> </w:t>
      </w:r>
      <w:r>
        <w:rPr>
          <w:color w:val="131313"/>
          <w:w w:val="105"/>
          <w:sz w:val="21"/>
        </w:rPr>
        <w:t>documenting</w:t>
      </w:r>
      <w:r>
        <w:rPr>
          <w:color w:val="131313"/>
          <w:spacing w:val="-16"/>
          <w:w w:val="105"/>
          <w:sz w:val="21"/>
        </w:rPr>
        <w:t> </w:t>
      </w:r>
      <w:r>
        <w:rPr>
          <w:color w:val="131313"/>
          <w:w w:val="105"/>
          <w:sz w:val="21"/>
        </w:rPr>
        <w:t>teaching,</w:t>
      </w:r>
      <w:r>
        <w:rPr>
          <w:color w:val="131313"/>
          <w:spacing w:val="-19"/>
          <w:w w:val="105"/>
          <w:sz w:val="21"/>
        </w:rPr>
        <w:t> </w:t>
      </w:r>
      <w:r>
        <w:rPr>
          <w:color w:val="131313"/>
          <w:w w:val="105"/>
          <w:sz w:val="21"/>
        </w:rPr>
        <w:t>scholarship,</w:t>
      </w:r>
      <w:r>
        <w:rPr>
          <w:color w:val="131313"/>
          <w:spacing w:val="-11"/>
          <w:w w:val="105"/>
          <w:sz w:val="21"/>
        </w:rPr>
        <w:t> </w:t>
      </w:r>
      <w:r>
        <w:rPr>
          <w:color w:val="131313"/>
          <w:w w:val="105"/>
          <w:sz w:val="21"/>
        </w:rPr>
        <w:t>and</w:t>
      </w:r>
      <w:r>
        <w:rPr>
          <w:color w:val="131313"/>
          <w:spacing w:val="-20"/>
          <w:w w:val="105"/>
          <w:sz w:val="21"/>
        </w:rPr>
        <w:t> </w:t>
      </w:r>
      <w:r>
        <w:rPr>
          <w:color w:val="131313"/>
          <w:w w:val="105"/>
          <w:sz w:val="21"/>
        </w:rPr>
        <w:t>service activities of the</w:t>
      </w:r>
      <w:r>
        <w:rPr>
          <w:color w:val="131313"/>
          <w:spacing w:val="16"/>
          <w:w w:val="105"/>
          <w:sz w:val="21"/>
        </w:rPr>
        <w:t> </w:t>
      </w:r>
      <w:r>
        <w:rPr>
          <w:color w:val="131313"/>
          <w:w w:val="105"/>
          <w:sz w:val="21"/>
        </w:rPr>
        <w:t>candidate.</w:t>
      </w:r>
    </w:p>
    <w:p>
      <w:pPr>
        <w:pStyle w:val="ListParagraph"/>
        <w:numPr>
          <w:ilvl w:val="0"/>
          <w:numId w:val="2"/>
        </w:numPr>
        <w:tabs>
          <w:tab w:pos="883" w:val="left" w:leader="none"/>
          <w:tab w:pos="884" w:val="left" w:leader="none"/>
        </w:tabs>
        <w:spacing w:line="290" w:lineRule="auto" w:before="12" w:after="0"/>
        <w:ind w:left="884" w:right="666" w:hanging="438"/>
        <w:jc w:val="left"/>
        <w:rPr>
          <w:sz w:val="21"/>
        </w:rPr>
      </w:pPr>
      <w:r>
        <w:rPr>
          <w:color w:val="131313"/>
          <w:w w:val="105"/>
          <w:sz w:val="21"/>
        </w:rPr>
        <w:t>A statement that identifies the candidate's job assignment, distribution of job responsibilities, and identifies the candidate's area of scholarship and</w:t>
      </w:r>
      <w:r>
        <w:rPr>
          <w:color w:val="131313"/>
          <w:spacing w:val="-15"/>
          <w:w w:val="105"/>
          <w:sz w:val="21"/>
        </w:rPr>
        <w:t> </w:t>
      </w:r>
      <w:r>
        <w:rPr>
          <w:color w:val="131313"/>
          <w:w w:val="105"/>
          <w:sz w:val="21"/>
        </w:rPr>
        <w:t>achievement.</w:t>
      </w:r>
    </w:p>
    <w:p>
      <w:pPr>
        <w:pStyle w:val="ListParagraph"/>
        <w:numPr>
          <w:ilvl w:val="0"/>
          <w:numId w:val="2"/>
        </w:numPr>
        <w:tabs>
          <w:tab w:pos="873" w:val="left" w:leader="none"/>
          <w:tab w:pos="874" w:val="left" w:leader="none"/>
        </w:tabs>
        <w:spacing w:line="295" w:lineRule="auto" w:before="2" w:after="0"/>
        <w:ind w:left="879" w:right="481" w:hanging="437"/>
        <w:jc w:val="left"/>
        <w:rPr>
          <w:sz w:val="21"/>
        </w:rPr>
      </w:pPr>
      <w:r>
        <w:rPr>
          <w:color w:val="131313"/>
          <w:w w:val="105"/>
          <w:sz w:val="21"/>
        </w:rPr>
        <w:t>Selected articles, publications, creative endeavors, or other evidence from the review period, selected by the candidate that best represents the candidate's</w:t>
      </w:r>
      <w:r>
        <w:rPr>
          <w:color w:val="131313"/>
          <w:spacing w:val="-38"/>
          <w:w w:val="105"/>
          <w:sz w:val="21"/>
        </w:rPr>
        <w:t> </w:t>
      </w:r>
      <w:r>
        <w:rPr>
          <w:color w:val="131313"/>
          <w:w w:val="105"/>
          <w:sz w:val="21"/>
        </w:rPr>
        <w:t>scholarship.</w:t>
      </w:r>
    </w:p>
    <w:p>
      <w:pPr>
        <w:pStyle w:val="BodyText"/>
        <w:spacing w:before="2"/>
        <w:rPr>
          <w:sz w:val="25"/>
        </w:rPr>
      </w:pPr>
    </w:p>
    <w:p>
      <w:pPr>
        <w:pStyle w:val="BodyText"/>
        <w:spacing w:before="1"/>
        <w:ind w:left="151"/>
      </w:pPr>
      <w:r>
        <w:rPr>
          <w:color w:val="131313"/>
          <w:w w:val="105"/>
        </w:rPr>
        <w:t>Materials for all dossiers must include:</w:t>
      </w:r>
    </w:p>
    <w:p>
      <w:pPr>
        <w:pStyle w:val="ListParagraph"/>
        <w:numPr>
          <w:ilvl w:val="0"/>
          <w:numId w:val="1"/>
        </w:numPr>
        <w:tabs>
          <w:tab w:pos="872" w:val="left" w:leader="none"/>
          <w:tab w:pos="873" w:val="left" w:leader="none"/>
        </w:tabs>
        <w:spacing w:line="240" w:lineRule="auto" w:before="66" w:after="0"/>
        <w:ind w:left="872" w:right="0" w:hanging="361"/>
        <w:jc w:val="left"/>
        <w:rPr>
          <w:color w:val="131313"/>
          <w:sz w:val="21"/>
        </w:rPr>
      </w:pPr>
      <w:r>
        <w:rPr>
          <w:color w:val="131313"/>
          <w:w w:val="105"/>
          <w:sz w:val="21"/>
        </w:rPr>
        <w:t>Cover sheet obtained from the Provost's</w:t>
      </w:r>
      <w:r>
        <w:rPr>
          <w:color w:val="131313"/>
          <w:spacing w:val="26"/>
          <w:w w:val="105"/>
          <w:sz w:val="21"/>
        </w:rPr>
        <w:t> </w:t>
      </w:r>
      <w:r>
        <w:rPr>
          <w:color w:val="131313"/>
          <w:w w:val="105"/>
          <w:sz w:val="21"/>
        </w:rPr>
        <w:t>office.</w:t>
      </w:r>
    </w:p>
    <w:p>
      <w:pPr>
        <w:pStyle w:val="ListParagraph"/>
        <w:numPr>
          <w:ilvl w:val="0"/>
          <w:numId w:val="1"/>
        </w:numPr>
        <w:tabs>
          <w:tab w:pos="874" w:val="left" w:leader="none"/>
          <w:tab w:pos="875" w:val="left" w:leader="none"/>
        </w:tabs>
        <w:spacing w:line="290" w:lineRule="auto" w:before="66" w:after="0"/>
        <w:ind w:left="870" w:right="606" w:hanging="364"/>
        <w:jc w:val="left"/>
        <w:rPr>
          <w:color w:val="2F2F2F"/>
          <w:sz w:val="21"/>
        </w:rPr>
      </w:pPr>
      <w:r>
        <w:rPr>
          <w:color w:val="131313"/>
          <w:w w:val="105"/>
          <w:sz w:val="21"/>
        </w:rPr>
        <w:t>A</w:t>
      </w:r>
      <w:r>
        <w:rPr>
          <w:color w:val="131313"/>
          <w:spacing w:val="-15"/>
          <w:w w:val="105"/>
          <w:sz w:val="21"/>
        </w:rPr>
        <w:t> </w:t>
      </w:r>
      <w:r>
        <w:rPr>
          <w:color w:val="131313"/>
          <w:w w:val="105"/>
          <w:sz w:val="21"/>
        </w:rPr>
        <w:t>comprehensive</w:t>
      </w:r>
      <w:r>
        <w:rPr>
          <w:color w:val="131313"/>
          <w:spacing w:val="2"/>
          <w:w w:val="105"/>
          <w:sz w:val="21"/>
        </w:rPr>
        <w:t> </w:t>
      </w:r>
      <w:r>
        <w:rPr>
          <w:color w:val="131313"/>
          <w:w w:val="105"/>
          <w:sz w:val="21"/>
        </w:rPr>
        <w:t>CV</w:t>
      </w:r>
      <w:r>
        <w:rPr>
          <w:color w:val="131313"/>
          <w:spacing w:val="-11"/>
          <w:w w:val="105"/>
          <w:sz w:val="21"/>
        </w:rPr>
        <w:t> </w:t>
      </w:r>
      <w:r>
        <w:rPr>
          <w:color w:val="131313"/>
          <w:w w:val="105"/>
          <w:sz w:val="21"/>
        </w:rPr>
        <w:t>documenting</w:t>
      </w:r>
      <w:r>
        <w:rPr>
          <w:color w:val="131313"/>
          <w:spacing w:val="-13"/>
          <w:w w:val="105"/>
          <w:sz w:val="21"/>
        </w:rPr>
        <w:t> </w:t>
      </w:r>
      <w:r>
        <w:rPr>
          <w:color w:val="131313"/>
          <w:w w:val="105"/>
          <w:sz w:val="21"/>
        </w:rPr>
        <w:t>teaching,</w:t>
      </w:r>
      <w:r>
        <w:rPr>
          <w:color w:val="131313"/>
          <w:spacing w:val="-9"/>
          <w:w w:val="105"/>
          <w:sz w:val="21"/>
        </w:rPr>
        <w:t> </w:t>
      </w:r>
      <w:r>
        <w:rPr>
          <w:color w:val="131313"/>
          <w:w w:val="105"/>
          <w:sz w:val="21"/>
        </w:rPr>
        <w:t>scholarship,</w:t>
      </w:r>
      <w:r>
        <w:rPr>
          <w:color w:val="131313"/>
          <w:spacing w:val="-11"/>
          <w:w w:val="105"/>
          <w:sz w:val="21"/>
        </w:rPr>
        <w:t> </w:t>
      </w:r>
      <w:r>
        <w:rPr>
          <w:color w:val="131313"/>
          <w:w w:val="105"/>
          <w:sz w:val="21"/>
        </w:rPr>
        <w:t>and</w:t>
      </w:r>
      <w:r>
        <w:rPr>
          <w:color w:val="131313"/>
          <w:spacing w:val="-18"/>
          <w:w w:val="105"/>
          <w:sz w:val="21"/>
        </w:rPr>
        <w:t> </w:t>
      </w:r>
      <w:r>
        <w:rPr>
          <w:color w:val="131313"/>
          <w:w w:val="105"/>
          <w:sz w:val="21"/>
        </w:rPr>
        <w:t>service</w:t>
      </w:r>
      <w:r>
        <w:rPr>
          <w:color w:val="131313"/>
          <w:spacing w:val="-11"/>
          <w:w w:val="105"/>
          <w:sz w:val="21"/>
        </w:rPr>
        <w:t> </w:t>
      </w:r>
      <w:r>
        <w:rPr>
          <w:color w:val="131313"/>
          <w:w w:val="105"/>
          <w:sz w:val="21"/>
        </w:rPr>
        <w:t>activities</w:t>
      </w:r>
      <w:r>
        <w:rPr>
          <w:color w:val="131313"/>
          <w:spacing w:val="-9"/>
          <w:w w:val="105"/>
          <w:sz w:val="21"/>
        </w:rPr>
        <w:t> </w:t>
      </w:r>
      <w:r>
        <w:rPr>
          <w:color w:val="131313"/>
          <w:w w:val="105"/>
          <w:sz w:val="21"/>
        </w:rPr>
        <w:t>of</w:t>
      </w:r>
      <w:r>
        <w:rPr>
          <w:color w:val="131313"/>
          <w:spacing w:val="-12"/>
          <w:w w:val="105"/>
          <w:sz w:val="21"/>
        </w:rPr>
        <w:t> </w:t>
      </w:r>
      <w:r>
        <w:rPr>
          <w:color w:val="131313"/>
          <w:w w:val="105"/>
          <w:sz w:val="21"/>
        </w:rPr>
        <w:t>the candidate.</w:t>
      </w:r>
    </w:p>
    <w:p>
      <w:pPr>
        <w:pStyle w:val="ListParagraph"/>
        <w:numPr>
          <w:ilvl w:val="0"/>
          <w:numId w:val="1"/>
        </w:numPr>
        <w:tabs>
          <w:tab w:pos="874" w:val="left" w:leader="none"/>
          <w:tab w:pos="875" w:val="left" w:leader="none"/>
        </w:tabs>
        <w:spacing w:line="290" w:lineRule="auto" w:before="16" w:after="0"/>
        <w:ind w:left="871" w:right="701" w:hanging="369"/>
        <w:jc w:val="left"/>
        <w:rPr>
          <w:color w:val="2F2F2F"/>
          <w:sz w:val="21"/>
        </w:rPr>
      </w:pPr>
      <w:r>
        <w:rPr>
          <w:color w:val="131313"/>
          <w:w w:val="105"/>
          <w:sz w:val="21"/>
        </w:rPr>
        <w:t>A personal statement that includes a description of the candidate's job assignment, distribution of job responsibilities, and area of</w:t>
      </w:r>
      <w:r>
        <w:rPr>
          <w:color w:val="131313"/>
          <w:spacing w:val="19"/>
          <w:w w:val="105"/>
          <w:sz w:val="21"/>
        </w:rPr>
        <w:t> </w:t>
      </w:r>
      <w:r>
        <w:rPr>
          <w:color w:val="131313"/>
          <w:w w:val="105"/>
          <w:sz w:val="21"/>
        </w:rPr>
        <w:t>scholarship</w:t>
      </w:r>
    </w:p>
    <w:p>
      <w:pPr>
        <w:spacing w:after="0" w:line="290" w:lineRule="auto"/>
        <w:jc w:val="left"/>
        <w:rPr>
          <w:sz w:val="21"/>
        </w:rPr>
        <w:sectPr>
          <w:pgSz w:w="12240" w:h="15840"/>
          <w:pgMar w:top="60" w:bottom="280" w:left="1280" w:right="1260"/>
        </w:sectPr>
      </w:pPr>
    </w:p>
    <w:p>
      <w:pPr>
        <w:pStyle w:val="BodyText"/>
        <w:rPr>
          <w:sz w:val="20"/>
        </w:rPr>
      </w:pPr>
      <w:r>
        <w:rPr/>
        <w:pict>
          <v:line style="position:absolute;mso-position-horizontal-relative:page;mso-position-vertical-relative:page;z-index:1552" from=".120188pt,170.12594pt" to=".120188pt,137.446381pt" stroked="true" strokeweight=".240377pt" strokecolor="#000000">
            <v:stroke dashstyle="solid"/>
            <w10:wrap type="none"/>
          </v:line>
        </w:pict>
      </w:r>
      <w:r>
        <w:rPr/>
        <w:pict>
          <v:line style="position:absolute;mso-position-horizontal-relative:page;mso-position-vertical-relative:page;z-index:1576" from=".120188pt,49.980503pt" to=".120188pt,2.883491pt" stroked="true" strokeweight=".240377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pStyle w:val="ListParagraph"/>
        <w:numPr>
          <w:ilvl w:val="0"/>
          <w:numId w:val="1"/>
        </w:numPr>
        <w:tabs>
          <w:tab w:pos="931" w:val="left" w:leader="none"/>
          <w:tab w:pos="932" w:val="left" w:leader="none"/>
        </w:tabs>
        <w:spacing w:line="290" w:lineRule="auto" w:before="0" w:after="0"/>
        <w:ind w:left="932" w:right="139" w:hanging="363"/>
        <w:jc w:val="left"/>
        <w:rPr>
          <w:color w:val="2A2A2A"/>
          <w:sz w:val="21"/>
        </w:rPr>
      </w:pPr>
      <w:r>
        <w:rPr>
          <w:color w:val="131313"/>
          <w:w w:val="105"/>
          <w:sz w:val="21"/>
        </w:rPr>
        <w:t>Separate</w:t>
      </w:r>
      <w:r>
        <w:rPr>
          <w:color w:val="131313"/>
          <w:spacing w:val="-7"/>
          <w:w w:val="105"/>
          <w:sz w:val="21"/>
        </w:rPr>
        <w:t> </w:t>
      </w:r>
      <w:r>
        <w:rPr>
          <w:color w:val="131313"/>
          <w:w w:val="105"/>
          <w:sz w:val="21"/>
        </w:rPr>
        <w:t>self-evaluations</w:t>
      </w:r>
      <w:r>
        <w:rPr>
          <w:color w:val="131313"/>
          <w:spacing w:val="-14"/>
          <w:w w:val="105"/>
          <w:sz w:val="21"/>
        </w:rPr>
        <w:t> </w:t>
      </w:r>
      <w:r>
        <w:rPr>
          <w:color w:val="131313"/>
          <w:w w:val="105"/>
          <w:sz w:val="21"/>
        </w:rPr>
        <w:t>for teaching,</w:t>
      </w:r>
      <w:r>
        <w:rPr>
          <w:color w:val="131313"/>
          <w:spacing w:val="-5"/>
          <w:w w:val="105"/>
          <w:sz w:val="21"/>
        </w:rPr>
        <w:t> </w:t>
      </w:r>
      <w:r>
        <w:rPr>
          <w:color w:val="131313"/>
          <w:w w:val="105"/>
          <w:sz w:val="21"/>
        </w:rPr>
        <w:t>scholarship,</w:t>
      </w:r>
      <w:r>
        <w:rPr>
          <w:color w:val="131313"/>
          <w:spacing w:val="-1"/>
          <w:w w:val="105"/>
          <w:sz w:val="21"/>
        </w:rPr>
        <w:t> </w:t>
      </w:r>
      <w:r>
        <w:rPr>
          <w:color w:val="131313"/>
          <w:w w:val="105"/>
          <w:sz w:val="21"/>
        </w:rPr>
        <w:t>service,</w:t>
      </w:r>
      <w:r>
        <w:rPr>
          <w:color w:val="131313"/>
          <w:spacing w:val="-5"/>
          <w:w w:val="105"/>
          <w:sz w:val="21"/>
        </w:rPr>
        <w:t> </w:t>
      </w:r>
      <w:r>
        <w:rPr>
          <w:color w:val="131313"/>
          <w:w w:val="105"/>
          <w:sz w:val="21"/>
        </w:rPr>
        <w:t>and</w:t>
      </w:r>
      <w:r>
        <w:rPr>
          <w:color w:val="131313"/>
          <w:spacing w:val="-16"/>
          <w:w w:val="105"/>
          <w:sz w:val="21"/>
        </w:rPr>
        <w:t> </w:t>
      </w:r>
      <w:r>
        <w:rPr>
          <w:color w:val="131313"/>
          <w:w w:val="105"/>
          <w:sz w:val="21"/>
        </w:rPr>
        <w:t>integration</w:t>
      </w:r>
      <w:r>
        <w:rPr>
          <w:color w:val="131313"/>
          <w:spacing w:val="-1"/>
          <w:w w:val="105"/>
          <w:sz w:val="21"/>
        </w:rPr>
        <w:t> </w:t>
      </w:r>
      <w:r>
        <w:rPr>
          <w:color w:val="131313"/>
          <w:w w:val="105"/>
          <w:sz w:val="21"/>
        </w:rPr>
        <w:t>summarizing the evidence demonstrating that the candidate meets the standards for the  attainment of retention, tenure, or promotion, as applicable. Each self-evaluation shall include a summary of activities, selected products or accomplishments, and evidence of recognition, itemized by year over the relevant review</w:t>
      </w:r>
      <w:r>
        <w:rPr>
          <w:color w:val="131313"/>
          <w:spacing w:val="52"/>
          <w:w w:val="105"/>
          <w:sz w:val="21"/>
        </w:rPr>
        <w:t> </w:t>
      </w:r>
      <w:r>
        <w:rPr>
          <w:color w:val="131313"/>
          <w:w w:val="105"/>
          <w:sz w:val="21"/>
        </w:rPr>
        <w:t>period.</w:t>
      </w:r>
    </w:p>
    <w:p>
      <w:pPr>
        <w:pStyle w:val="ListParagraph"/>
        <w:numPr>
          <w:ilvl w:val="0"/>
          <w:numId w:val="1"/>
        </w:numPr>
        <w:tabs>
          <w:tab w:pos="928" w:val="left" w:leader="none"/>
          <w:tab w:pos="929" w:val="left" w:leader="none"/>
        </w:tabs>
        <w:spacing w:line="288" w:lineRule="auto" w:before="19" w:after="0"/>
        <w:ind w:left="927" w:right="256" w:hanging="368"/>
        <w:jc w:val="left"/>
        <w:rPr>
          <w:color w:val="2A2A2A"/>
          <w:sz w:val="21"/>
        </w:rPr>
      </w:pPr>
      <w:r>
        <w:rPr>
          <w:color w:val="131313"/>
          <w:w w:val="110"/>
          <w:sz w:val="21"/>
        </w:rPr>
        <w:t>For each scholarly activity or product that involves collaboration, the candidate will briefly</w:t>
      </w:r>
      <w:r>
        <w:rPr>
          <w:color w:val="131313"/>
          <w:spacing w:val="-21"/>
          <w:w w:val="110"/>
          <w:sz w:val="21"/>
        </w:rPr>
        <w:t> </w:t>
      </w:r>
      <w:r>
        <w:rPr>
          <w:color w:val="131313"/>
          <w:w w:val="110"/>
          <w:sz w:val="21"/>
        </w:rPr>
        <w:t>specify</w:t>
      </w:r>
      <w:r>
        <w:rPr>
          <w:color w:val="131313"/>
          <w:spacing w:val="-17"/>
          <w:w w:val="110"/>
          <w:sz w:val="21"/>
        </w:rPr>
        <w:t> </w:t>
      </w:r>
      <w:r>
        <w:rPr>
          <w:color w:val="131313"/>
          <w:w w:val="110"/>
          <w:sz w:val="21"/>
        </w:rPr>
        <w:t>their</w:t>
      </w:r>
      <w:r>
        <w:rPr>
          <w:color w:val="131313"/>
          <w:spacing w:val="-19"/>
          <w:w w:val="110"/>
          <w:sz w:val="21"/>
        </w:rPr>
        <w:t> </w:t>
      </w:r>
      <w:r>
        <w:rPr>
          <w:color w:val="131313"/>
          <w:w w:val="110"/>
          <w:sz w:val="21"/>
        </w:rPr>
        <w:t>contribution</w:t>
      </w:r>
      <w:r>
        <w:rPr>
          <w:color w:val="131313"/>
          <w:spacing w:val="-18"/>
          <w:w w:val="110"/>
          <w:sz w:val="21"/>
        </w:rPr>
        <w:t> </w:t>
      </w:r>
      <w:r>
        <w:rPr>
          <w:color w:val="131313"/>
          <w:w w:val="110"/>
          <w:sz w:val="21"/>
        </w:rPr>
        <w:t>to</w:t>
      </w:r>
      <w:r>
        <w:rPr>
          <w:color w:val="131313"/>
          <w:spacing w:val="-16"/>
          <w:w w:val="110"/>
          <w:sz w:val="21"/>
        </w:rPr>
        <w:t> </w:t>
      </w:r>
      <w:r>
        <w:rPr>
          <w:color w:val="131313"/>
          <w:w w:val="110"/>
          <w:sz w:val="21"/>
        </w:rPr>
        <w:t>the</w:t>
      </w:r>
      <w:r>
        <w:rPr>
          <w:color w:val="131313"/>
          <w:spacing w:val="-24"/>
          <w:w w:val="110"/>
          <w:sz w:val="21"/>
        </w:rPr>
        <w:t> </w:t>
      </w:r>
      <w:r>
        <w:rPr>
          <w:color w:val="131313"/>
          <w:w w:val="110"/>
          <w:sz w:val="21"/>
        </w:rPr>
        <w:t>activity</w:t>
      </w:r>
      <w:r>
        <w:rPr>
          <w:color w:val="131313"/>
          <w:spacing w:val="-18"/>
          <w:w w:val="110"/>
          <w:sz w:val="21"/>
        </w:rPr>
        <w:t> </w:t>
      </w:r>
      <w:r>
        <w:rPr>
          <w:color w:val="131313"/>
          <w:w w:val="110"/>
          <w:sz w:val="21"/>
        </w:rPr>
        <w:t>or</w:t>
      </w:r>
      <w:r>
        <w:rPr>
          <w:color w:val="131313"/>
          <w:spacing w:val="-22"/>
          <w:w w:val="110"/>
          <w:sz w:val="21"/>
        </w:rPr>
        <w:t> </w:t>
      </w:r>
      <w:r>
        <w:rPr>
          <w:color w:val="131313"/>
          <w:w w:val="110"/>
          <w:sz w:val="21"/>
        </w:rPr>
        <w:t>product.</w:t>
      </w:r>
      <w:r>
        <w:rPr>
          <w:color w:val="131313"/>
          <w:spacing w:val="-20"/>
          <w:w w:val="110"/>
          <w:sz w:val="21"/>
        </w:rPr>
        <w:t> </w:t>
      </w:r>
      <w:r>
        <w:rPr>
          <w:color w:val="131313"/>
          <w:w w:val="110"/>
          <w:sz w:val="21"/>
        </w:rPr>
        <w:t>(See</w:t>
      </w:r>
      <w:r>
        <w:rPr>
          <w:color w:val="131313"/>
          <w:spacing w:val="-23"/>
          <w:w w:val="110"/>
          <w:sz w:val="21"/>
        </w:rPr>
        <w:t> </w:t>
      </w:r>
      <w:r>
        <w:rPr>
          <w:color w:val="131313"/>
          <w:w w:val="110"/>
          <w:sz w:val="21"/>
        </w:rPr>
        <w:t>Section</w:t>
      </w:r>
      <w:r>
        <w:rPr>
          <w:color w:val="131313"/>
          <w:spacing w:val="-15"/>
          <w:w w:val="110"/>
          <w:sz w:val="21"/>
        </w:rPr>
        <w:t> </w:t>
      </w:r>
      <w:r>
        <w:rPr>
          <w:color w:val="131313"/>
          <w:w w:val="110"/>
          <w:sz w:val="21"/>
        </w:rPr>
        <w:t>6.02</w:t>
      </w:r>
      <w:r>
        <w:rPr>
          <w:color w:val="131313"/>
          <w:spacing w:val="-22"/>
          <w:w w:val="110"/>
          <w:sz w:val="21"/>
        </w:rPr>
        <w:t> </w:t>
      </w:r>
      <w:r>
        <w:rPr>
          <w:color w:val="131313"/>
          <w:w w:val="110"/>
          <w:sz w:val="21"/>
        </w:rPr>
        <w:t>for</w:t>
      </w:r>
      <w:r>
        <w:rPr>
          <w:color w:val="131313"/>
          <w:spacing w:val="-3"/>
          <w:w w:val="110"/>
          <w:sz w:val="21"/>
        </w:rPr>
        <w:t> </w:t>
      </w:r>
      <w:r>
        <w:rPr>
          <w:color w:val="131313"/>
          <w:w w:val="110"/>
          <w:sz w:val="21"/>
        </w:rPr>
        <w:t>further details.)</w:t>
      </w:r>
    </w:p>
    <w:p>
      <w:pPr>
        <w:pStyle w:val="BodyText"/>
        <w:spacing w:before="5"/>
        <w:rPr>
          <w:sz w:val="26"/>
        </w:rPr>
      </w:pPr>
    </w:p>
    <w:p>
      <w:pPr>
        <w:pStyle w:val="BodyText"/>
        <w:ind w:left="195"/>
      </w:pPr>
      <w:r>
        <w:rPr>
          <w:color w:val="131313"/>
        </w:rPr>
        <w:t>If included in the CV, the candidate should separate the following categories:</w:t>
      </w:r>
    </w:p>
    <w:p>
      <w:pPr>
        <w:pStyle w:val="ListParagraph"/>
        <w:numPr>
          <w:ilvl w:val="0"/>
          <w:numId w:val="1"/>
        </w:numPr>
        <w:tabs>
          <w:tab w:pos="919" w:val="left" w:leader="none"/>
          <w:tab w:pos="920" w:val="left" w:leader="none"/>
        </w:tabs>
        <w:spacing w:line="240" w:lineRule="auto" w:before="66" w:after="0"/>
        <w:ind w:left="919" w:right="0" w:hanging="365"/>
        <w:jc w:val="left"/>
        <w:rPr>
          <w:color w:val="2A2A2A"/>
          <w:sz w:val="21"/>
        </w:rPr>
      </w:pPr>
      <w:r>
        <w:rPr>
          <w:color w:val="131313"/>
          <w:w w:val="105"/>
          <w:sz w:val="21"/>
        </w:rPr>
        <w:t>Refereed books or book</w:t>
      </w:r>
      <w:r>
        <w:rPr>
          <w:color w:val="131313"/>
          <w:spacing w:val="11"/>
          <w:w w:val="105"/>
          <w:sz w:val="21"/>
        </w:rPr>
        <w:t> </w:t>
      </w:r>
      <w:r>
        <w:rPr>
          <w:color w:val="131313"/>
          <w:w w:val="105"/>
          <w:sz w:val="21"/>
        </w:rPr>
        <w:t>chapters</w:t>
      </w:r>
    </w:p>
    <w:p>
      <w:pPr>
        <w:pStyle w:val="ListParagraph"/>
        <w:numPr>
          <w:ilvl w:val="0"/>
          <w:numId w:val="1"/>
        </w:numPr>
        <w:tabs>
          <w:tab w:pos="919" w:val="left" w:leader="none"/>
          <w:tab w:pos="920" w:val="left" w:leader="none"/>
        </w:tabs>
        <w:spacing w:line="240" w:lineRule="auto" w:before="66" w:after="0"/>
        <w:ind w:left="919" w:right="0" w:hanging="369"/>
        <w:jc w:val="left"/>
        <w:rPr>
          <w:color w:val="2A2A2A"/>
          <w:sz w:val="21"/>
        </w:rPr>
      </w:pPr>
      <w:r>
        <w:rPr>
          <w:color w:val="131313"/>
          <w:w w:val="105"/>
          <w:sz w:val="21"/>
        </w:rPr>
        <w:t>Refereed journal</w:t>
      </w:r>
      <w:r>
        <w:rPr>
          <w:color w:val="131313"/>
          <w:spacing w:val="16"/>
          <w:w w:val="105"/>
          <w:sz w:val="21"/>
        </w:rPr>
        <w:t> </w:t>
      </w:r>
      <w:r>
        <w:rPr>
          <w:color w:val="131313"/>
          <w:w w:val="105"/>
          <w:sz w:val="21"/>
        </w:rPr>
        <w:t>articles</w:t>
      </w:r>
    </w:p>
    <w:p>
      <w:pPr>
        <w:pStyle w:val="ListParagraph"/>
        <w:numPr>
          <w:ilvl w:val="0"/>
          <w:numId w:val="1"/>
        </w:numPr>
        <w:tabs>
          <w:tab w:pos="911" w:val="left" w:leader="none"/>
          <w:tab w:pos="912" w:val="left" w:leader="none"/>
        </w:tabs>
        <w:spacing w:line="240" w:lineRule="auto" w:before="66" w:after="0"/>
        <w:ind w:left="911" w:right="0" w:hanging="361"/>
        <w:jc w:val="left"/>
        <w:rPr>
          <w:color w:val="2A2A2A"/>
          <w:sz w:val="21"/>
        </w:rPr>
      </w:pPr>
      <w:r>
        <w:rPr>
          <w:color w:val="131313"/>
          <w:w w:val="105"/>
          <w:sz w:val="21"/>
        </w:rPr>
        <w:t>Invited book chapters or</w:t>
      </w:r>
      <w:r>
        <w:rPr>
          <w:color w:val="131313"/>
          <w:spacing w:val="12"/>
          <w:w w:val="105"/>
          <w:sz w:val="21"/>
        </w:rPr>
        <w:t> </w:t>
      </w:r>
      <w:r>
        <w:rPr>
          <w:color w:val="131313"/>
          <w:w w:val="105"/>
          <w:sz w:val="21"/>
        </w:rPr>
        <w:t>articles</w:t>
      </w:r>
    </w:p>
    <w:p>
      <w:pPr>
        <w:pStyle w:val="ListParagraph"/>
        <w:numPr>
          <w:ilvl w:val="0"/>
          <w:numId w:val="1"/>
        </w:numPr>
        <w:tabs>
          <w:tab w:pos="911" w:val="left" w:leader="none"/>
          <w:tab w:pos="912" w:val="left" w:leader="none"/>
        </w:tabs>
        <w:spacing w:line="240" w:lineRule="auto" w:before="66" w:after="0"/>
        <w:ind w:left="911" w:right="0" w:hanging="361"/>
        <w:jc w:val="left"/>
        <w:rPr>
          <w:color w:val="131313"/>
          <w:sz w:val="21"/>
        </w:rPr>
      </w:pPr>
      <w:r>
        <w:rPr>
          <w:color w:val="131313"/>
          <w:w w:val="105"/>
          <w:sz w:val="21"/>
        </w:rPr>
        <w:t>Invited conference</w:t>
      </w:r>
      <w:r>
        <w:rPr>
          <w:color w:val="131313"/>
          <w:spacing w:val="22"/>
          <w:w w:val="105"/>
          <w:sz w:val="21"/>
        </w:rPr>
        <w:t> </w:t>
      </w:r>
      <w:r>
        <w:rPr>
          <w:color w:val="131313"/>
          <w:w w:val="105"/>
          <w:sz w:val="21"/>
        </w:rPr>
        <w:t>presentations</w:t>
      </w:r>
    </w:p>
    <w:p>
      <w:pPr>
        <w:pStyle w:val="ListParagraph"/>
        <w:numPr>
          <w:ilvl w:val="0"/>
          <w:numId w:val="1"/>
        </w:numPr>
        <w:tabs>
          <w:tab w:pos="911" w:val="left" w:leader="none"/>
          <w:tab w:pos="912" w:val="left" w:leader="none"/>
        </w:tabs>
        <w:spacing w:line="240" w:lineRule="auto" w:before="66" w:after="0"/>
        <w:ind w:left="911" w:right="0" w:hanging="361"/>
        <w:jc w:val="left"/>
        <w:rPr>
          <w:color w:val="2A2A2A"/>
          <w:sz w:val="21"/>
        </w:rPr>
      </w:pPr>
      <w:r>
        <w:rPr>
          <w:color w:val="131313"/>
          <w:w w:val="105"/>
          <w:sz w:val="21"/>
        </w:rPr>
        <w:t>Contributed conference</w:t>
      </w:r>
      <w:r>
        <w:rPr>
          <w:color w:val="131313"/>
          <w:spacing w:val="17"/>
          <w:w w:val="105"/>
          <w:sz w:val="21"/>
        </w:rPr>
        <w:t> </w:t>
      </w:r>
      <w:r>
        <w:rPr>
          <w:color w:val="131313"/>
          <w:w w:val="105"/>
          <w:sz w:val="21"/>
        </w:rPr>
        <w:t>presentations</w:t>
      </w:r>
    </w:p>
    <w:p>
      <w:pPr>
        <w:pStyle w:val="ListParagraph"/>
        <w:numPr>
          <w:ilvl w:val="0"/>
          <w:numId w:val="1"/>
        </w:numPr>
        <w:tabs>
          <w:tab w:pos="907" w:val="left" w:leader="none"/>
          <w:tab w:pos="908" w:val="left" w:leader="none"/>
        </w:tabs>
        <w:spacing w:line="240" w:lineRule="auto" w:before="66" w:after="0"/>
        <w:ind w:left="907" w:right="0" w:hanging="362"/>
        <w:jc w:val="left"/>
        <w:rPr>
          <w:color w:val="2A2A2A"/>
          <w:sz w:val="21"/>
        </w:rPr>
      </w:pPr>
      <w:r>
        <w:rPr>
          <w:color w:val="131313"/>
          <w:w w:val="105"/>
          <w:sz w:val="21"/>
        </w:rPr>
        <w:t>Seminars and/or</w:t>
      </w:r>
      <w:r>
        <w:rPr>
          <w:color w:val="131313"/>
          <w:spacing w:val="11"/>
          <w:w w:val="105"/>
          <w:sz w:val="21"/>
        </w:rPr>
        <w:t> </w:t>
      </w:r>
      <w:r>
        <w:rPr>
          <w:color w:val="131313"/>
          <w:w w:val="105"/>
          <w:sz w:val="21"/>
        </w:rPr>
        <w:t>colloquia</w:t>
      </w:r>
    </w:p>
    <w:p>
      <w:pPr>
        <w:pStyle w:val="ListParagraph"/>
        <w:numPr>
          <w:ilvl w:val="0"/>
          <w:numId w:val="1"/>
        </w:numPr>
        <w:tabs>
          <w:tab w:pos="905" w:val="left" w:leader="none"/>
          <w:tab w:pos="906" w:val="left" w:leader="none"/>
        </w:tabs>
        <w:spacing w:line="288" w:lineRule="auto" w:before="66" w:after="0"/>
        <w:ind w:left="903" w:right="352" w:hanging="358"/>
        <w:jc w:val="left"/>
        <w:rPr>
          <w:color w:val="2A2A2A"/>
          <w:sz w:val="21"/>
        </w:rPr>
      </w:pPr>
      <w:r>
        <w:rPr>
          <w:color w:val="131313"/>
          <w:w w:val="105"/>
          <w:sz w:val="21"/>
        </w:rPr>
        <w:t>Grant proposals submitted and grants funded. If the grant was a collaborative effort, a total dollar amount should be specified including a subtotal amount specified for the candidate.</w:t>
      </w:r>
    </w:p>
    <w:p>
      <w:pPr>
        <w:pStyle w:val="ListParagraph"/>
        <w:numPr>
          <w:ilvl w:val="0"/>
          <w:numId w:val="1"/>
        </w:numPr>
        <w:tabs>
          <w:tab w:pos="905" w:val="left" w:leader="none"/>
          <w:tab w:pos="906" w:val="left" w:leader="none"/>
        </w:tabs>
        <w:spacing w:line="240" w:lineRule="auto" w:before="20" w:after="0"/>
        <w:ind w:left="905" w:right="0" w:hanging="375"/>
        <w:jc w:val="left"/>
        <w:rPr>
          <w:color w:val="2A2A2A"/>
          <w:sz w:val="21"/>
        </w:rPr>
      </w:pPr>
      <w:r>
        <w:rPr>
          <w:color w:val="131313"/>
          <w:w w:val="105"/>
          <w:sz w:val="21"/>
        </w:rPr>
        <w:t>Non-refereed publications, outreach materials, and</w:t>
      </w:r>
      <w:r>
        <w:rPr>
          <w:color w:val="131313"/>
          <w:spacing w:val="45"/>
          <w:w w:val="105"/>
          <w:sz w:val="21"/>
        </w:rPr>
        <w:t> </w:t>
      </w:r>
      <w:r>
        <w:rPr>
          <w:color w:val="131313"/>
          <w:w w:val="105"/>
          <w:sz w:val="21"/>
        </w:rPr>
        <w:t>media</w:t>
      </w:r>
    </w:p>
    <w:p>
      <w:pPr>
        <w:pStyle w:val="BodyText"/>
        <w:spacing w:before="5"/>
        <w:rPr>
          <w:sz w:val="30"/>
        </w:rPr>
      </w:pPr>
    </w:p>
    <w:p>
      <w:pPr>
        <w:pStyle w:val="BodyText"/>
        <w:spacing w:line="290" w:lineRule="auto"/>
        <w:ind w:left="168" w:right="372" w:firstLine="3"/>
      </w:pPr>
      <w:r>
        <w:rPr>
          <w:color w:val="131313"/>
          <w:w w:val="105"/>
        </w:rPr>
        <w:t>The candidate may choose to include other categories as appropriate to the discipline and to the candidate's record. For publications, grants funded, and other scholarly products, full author lists must match the publication or grant award.</w:t>
      </w:r>
    </w:p>
    <w:p>
      <w:pPr>
        <w:pStyle w:val="BodyText"/>
        <w:spacing w:before="8"/>
        <w:rPr>
          <w:sz w:val="25"/>
        </w:rPr>
      </w:pPr>
    </w:p>
    <w:p>
      <w:pPr>
        <w:pStyle w:val="BodyText"/>
        <w:spacing w:line="290" w:lineRule="auto"/>
        <w:ind w:left="163" w:right="842" w:hanging="2"/>
      </w:pPr>
      <w:r>
        <w:rPr>
          <w:color w:val="131313"/>
        </w:rPr>
        <w:t>This list is a general requirement for all dossiers. For further details including evidence of teaching, scholarship, service, and integration activity, see Articles VIII-XI of this document.</w:t>
      </w:r>
    </w:p>
    <w:p>
      <w:pPr>
        <w:pStyle w:val="BodyText"/>
        <w:spacing w:before="6"/>
        <w:rPr>
          <w:sz w:val="26"/>
        </w:rPr>
      </w:pPr>
    </w:p>
    <w:p>
      <w:pPr>
        <w:spacing w:before="0"/>
        <w:ind w:left="160" w:right="0" w:firstLine="0"/>
        <w:jc w:val="left"/>
        <w:rPr>
          <w:b/>
          <w:sz w:val="20"/>
        </w:rPr>
      </w:pPr>
      <w:r>
        <w:rPr>
          <w:b/>
          <w:color w:val="131313"/>
          <w:w w:val="105"/>
          <w:sz w:val="20"/>
        </w:rPr>
        <w:t>Section 6.02 Documentation of Collaborative Scholarly Contributions</w:t>
      </w:r>
    </w:p>
    <w:p>
      <w:pPr>
        <w:pStyle w:val="BodyText"/>
        <w:spacing w:line="292" w:lineRule="auto" w:before="102"/>
        <w:ind w:left="153" w:right="283" w:firstLine="8"/>
      </w:pPr>
      <w:r>
        <w:rPr>
          <w:color w:val="131313"/>
          <w:w w:val="105"/>
        </w:rPr>
        <w:t>Conventions for crediting collaborative work vary greatly among the different disciplines and journals represented in the Department. In particular, author order on published works should not be used to infer any information  about  the nature, quantity, or quality  of the  contribution of any particular author. Rather, the candidate will provide a single document briefly describing their contribution to each collaborative scholarly work over the relevant review period. The candidate may choose to use a single statement to describe any long-term collaboration that has resulted in multiple publications or</w:t>
      </w:r>
      <w:r>
        <w:rPr>
          <w:color w:val="131313"/>
          <w:spacing w:val="35"/>
          <w:w w:val="105"/>
        </w:rPr>
        <w:t> </w:t>
      </w:r>
      <w:r>
        <w:rPr>
          <w:color w:val="131313"/>
          <w:w w:val="105"/>
        </w:rPr>
        <w:t>grants.</w:t>
      </w:r>
    </w:p>
    <w:p>
      <w:pPr>
        <w:pStyle w:val="BodyText"/>
        <w:spacing w:before="9"/>
        <w:rPr>
          <w:sz w:val="25"/>
        </w:rPr>
      </w:pPr>
    </w:p>
    <w:p>
      <w:pPr>
        <w:spacing w:before="0"/>
        <w:ind w:left="145" w:right="0" w:firstLine="0"/>
        <w:jc w:val="left"/>
        <w:rPr>
          <w:b/>
          <w:sz w:val="20"/>
        </w:rPr>
      </w:pPr>
      <w:r>
        <w:rPr>
          <w:b/>
          <w:color w:val="131313"/>
          <w:w w:val="105"/>
          <w:sz w:val="20"/>
        </w:rPr>
        <w:t>Section 6.03 Peer Review Solicitation</w:t>
      </w:r>
      <w:r>
        <w:rPr>
          <w:b/>
          <w:color w:val="131313"/>
          <w:spacing w:val="51"/>
          <w:w w:val="105"/>
          <w:sz w:val="20"/>
        </w:rPr>
        <w:t> </w:t>
      </w:r>
      <w:r>
        <w:rPr>
          <w:b/>
          <w:color w:val="131313"/>
          <w:w w:val="105"/>
          <w:sz w:val="20"/>
        </w:rPr>
        <w:t>Procedure</w:t>
      </w:r>
    </w:p>
    <w:p>
      <w:pPr>
        <w:pStyle w:val="BodyText"/>
        <w:spacing w:line="290" w:lineRule="auto" w:before="102"/>
        <w:ind w:left="145" w:right="262" w:hanging="8"/>
      </w:pPr>
      <w:r>
        <w:rPr>
          <w:color w:val="131313"/>
          <w:w w:val="105"/>
        </w:rPr>
        <w:t>The process and requirements for soliciting peer review materials are described in the University Faculty Handbook document entitled "Annual Review, Retention, Tenure and Promotion," subsection "RTP: Rights and Responsibilities," Section 1.</w:t>
      </w:r>
    </w:p>
    <w:p>
      <w:pPr>
        <w:spacing w:after="0" w:line="290" w:lineRule="auto"/>
        <w:sectPr>
          <w:pgSz w:w="12240" w:h="15840"/>
          <w:pgMar w:top="60" w:bottom="280" w:left="1280" w:right="1260"/>
        </w:sectPr>
      </w:pPr>
    </w:p>
    <w:p>
      <w:pPr>
        <w:pStyle w:val="BodyText"/>
        <w:rPr>
          <w:sz w:val="20"/>
        </w:rPr>
      </w:pPr>
      <w:r>
        <w:rPr/>
        <w:pict>
          <v:line style="position:absolute;mso-position-horizontal-relative:page;mso-position-vertical-relative:page;z-index:1600" from=".120188pt,170.12594pt" to=".120188pt,137.446381pt" stroked="true" strokeweight=".240377pt" strokecolor="#000000">
            <v:stroke dashstyle="solid"/>
            <w10:wrap type="none"/>
          </v:line>
        </w:pict>
      </w:r>
      <w:r>
        <w:rPr/>
        <w:pict>
          <v:line style="position:absolute;mso-position-horizontal-relative:page;mso-position-vertical-relative:page;z-index:1624" from=".120188pt,99.961006pt" to=".120188pt,6.728145pt" stroked="true" strokeweight=".240377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3"/>
        </w:rPr>
      </w:pPr>
    </w:p>
    <w:p>
      <w:pPr>
        <w:pStyle w:val="BodyText"/>
        <w:spacing w:line="290" w:lineRule="auto" w:before="93"/>
        <w:ind w:left="206" w:firstLine="8"/>
      </w:pPr>
      <w:r>
        <w:rPr>
          <w:color w:val="131313"/>
          <w:w w:val="110"/>
        </w:rPr>
        <w:t>Internal</w:t>
      </w:r>
      <w:r>
        <w:rPr>
          <w:color w:val="131313"/>
          <w:spacing w:val="-31"/>
          <w:w w:val="110"/>
        </w:rPr>
        <w:t> </w:t>
      </w:r>
      <w:r>
        <w:rPr>
          <w:color w:val="131313"/>
          <w:w w:val="110"/>
        </w:rPr>
        <w:t>Reviews.</w:t>
      </w:r>
      <w:r>
        <w:rPr>
          <w:color w:val="131313"/>
          <w:spacing w:val="-24"/>
          <w:w w:val="110"/>
        </w:rPr>
        <w:t> </w:t>
      </w:r>
      <w:r>
        <w:rPr>
          <w:color w:val="131313"/>
          <w:w w:val="110"/>
        </w:rPr>
        <w:t>The</w:t>
      </w:r>
      <w:r>
        <w:rPr>
          <w:color w:val="131313"/>
          <w:spacing w:val="-27"/>
          <w:w w:val="110"/>
        </w:rPr>
        <w:t> </w:t>
      </w:r>
      <w:r>
        <w:rPr>
          <w:color w:val="131313"/>
          <w:w w:val="110"/>
        </w:rPr>
        <w:t>Review</w:t>
      </w:r>
      <w:r>
        <w:rPr>
          <w:color w:val="131313"/>
          <w:spacing w:val="-23"/>
          <w:w w:val="110"/>
        </w:rPr>
        <w:t> </w:t>
      </w:r>
      <w:r>
        <w:rPr>
          <w:color w:val="131313"/>
          <w:w w:val="110"/>
        </w:rPr>
        <w:t>Administrator</w:t>
      </w:r>
      <w:r>
        <w:rPr>
          <w:color w:val="131313"/>
          <w:spacing w:val="-14"/>
          <w:w w:val="110"/>
        </w:rPr>
        <w:t> </w:t>
      </w:r>
      <w:r>
        <w:rPr>
          <w:color w:val="131313"/>
          <w:w w:val="110"/>
        </w:rPr>
        <w:t>will</w:t>
      </w:r>
      <w:r>
        <w:rPr>
          <w:color w:val="131313"/>
          <w:spacing w:val="-31"/>
          <w:w w:val="110"/>
        </w:rPr>
        <w:t> </w:t>
      </w:r>
      <w:r>
        <w:rPr>
          <w:color w:val="131313"/>
          <w:w w:val="110"/>
        </w:rPr>
        <w:t>solicit</w:t>
      </w:r>
      <w:r>
        <w:rPr>
          <w:color w:val="131313"/>
          <w:spacing w:val="-27"/>
          <w:w w:val="110"/>
        </w:rPr>
        <w:t> </w:t>
      </w:r>
      <w:r>
        <w:rPr>
          <w:color w:val="131313"/>
          <w:w w:val="110"/>
        </w:rPr>
        <w:t>confidential</w:t>
      </w:r>
      <w:r>
        <w:rPr>
          <w:color w:val="131313"/>
          <w:spacing w:val="-21"/>
          <w:w w:val="110"/>
        </w:rPr>
        <w:t> </w:t>
      </w:r>
      <w:r>
        <w:rPr>
          <w:color w:val="131313"/>
          <w:w w:val="110"/>
        </w:rPr>
        <w:t>reviews</w:t>
      </w:r>
      <w:r>
        <w:rPr>
          <w:color w:val="131313"/>
          <w:spacing w:val="-26"/>
          <w:w w:val="110"/>
        </w:rPr>
        <w:t> </w:t>
      </w:r>
      <w:r>
        <w:rPr>
          <w:color w:val="131313"/>
          <w:w w:val="110"/>
        </w:rPr>
        <w:t>from</w:t>
      </w:r>
      <w:r>
        <w:rPr>
          <w:color w:val="131313"/>
          <w:spacing w:val="-26"/>
          <w:w w:val="110"/>
        </w:rPr>
        <w:t> </w:t>
      </w:r>
      <w:r>
        <w:rPr>
          <w:color w:val="131313"/>
          <w:w w:val="110"/>
        </w:rPr>
        <w:t>at</w:t>
      </w:r>
      <w:r>
        <w:rPr>
          <w:color w:val="131313"/>
          <w:spacing w:val="-27"/>
          <w:w w:val="110"/>
        </w:rPr>
        <w:t> </w:t>
      </w:r>
      <w:r>
        <w:rPr>
          <w:color w:val="131313"/>
          <w:w w:val="110"/>
        </w:rPr>
        <w:t>least</w:t>
      </w:r>
      <w:r>
        <w:rPr>
          <w:color w:val="131313"/>
          <w:spacing w:val="-26"/>
          <w:w w:val="110"/>
        </w:rPr>
        <w:t> </w:t>
      </w:r>
      <w:r>
        <w:rPr>
          <w:color w:val="131313"/>
          <w:w w:val="110"/>
        </w:rPr>
        <w:t>three individuals</w:t>
      </w:r>
      <w:r>
        <w:rPr>
          <w:color w:val="131313"/>
          <w:spacing w:val="-29"/>
          <w:w w:val="110"/>
        </w:rPr>
        <w:t> </w:t>
      </w:r>
      <w:r>
        <w:rPr>
          <w:color w:val="131313"/>
          <w:w w:val="110"/>
        </w:rPr>
        <w:t>with</w:t>
      </w:r>
      <w:r>
        <w:rPr>
          <w:color w:val="131313"/>
          <w:spacing w:val="-33"/>
          <w:w w:val="110"/>
        </w:rPr>
        <w:t> </w:t>
      </w:r>
      <w:r>
        <w:rPr>
          <w:color w:val="131313"/>
          <w:w w:val="110"/>
        </w:rPr>
        <w:t>academic</w:t>
      </w:r>
      <w:r>
        <w:rPr>
          <w:color w:val="131313"/>
          <w:spacing w:val="-26"/>
          <w:w w:val="110"/>
        </w:rPr>
        <w:t> </w:t>
      </w:r>
      <w:r>
        <w:rPr>
          <w:color w:val="131313"/>
          <w:w w:val="110"/>
        </w:rPr>
        <w:t>appointments</w:t>
      </w:r>
      <w:r>
        <w:rPr>
          <w:color w:val="131313"/>
          <w:spacing w:val="-30"/>
          <w:w w:val="110"/>
        </w:rPr>
        <w:t> </w:t>
      </w:r>
      <w:r>
        <w:rPr>
          <w:color w:val="131313"/>
          <w:w w:val="110"/>
        </w:rPr>
        <w:t>in</w:t>
      </w:r>
      <w:r>
        <w:rPr>
          <w:color w:val="131313"/>
          <w:spacing w:val="-38"/>
          <w:w w:val="110"/>
        </w:rPr>
        <w:t> </w:t>
      </w:r>
      <w:r>
        <w:rPr>
          <w:color w:val="131313"/>
          <w:w w:val="110"/>
        </w:rPr>
        <w:t>the</w:t>
      </w:r>
      <w:r>
        <w:rPr>
          <w:color w:val="131313"/>
          <w:spacing w:val="-34"/>
          <w:w w:val="110"/>
        </w:rPr>
        <w:t> </w:t>
      </w:r>
      <w:r>
        <w:rPr>
          <w:color w:val="131313"/>
          <w:w w:val="110"/>
        </w:rPr>
        <w:t>College</w:t>
      </w:r>
      <w:r>
        <w:rPr>
          <w:color w:val="131313"/>
          <w:spacing w:val="-31"/>
          <w:w w:val="110"/>
        </w:rPr>
        <w:t> </w:t>
      </w:r>
      <w:r>
        <w:rPr>
          <w:color w:val="131313"/>
          <w:w w:val="110"/>
        </w:rPr>
        <w:t>of</w:t>
      </w:r>
      <w:r>
        <w:rPr>
          <w:color w:val="131313"/>
          <w:spacing w:val="-23"/>
          <w:w w:val="110"/>
        </w:rPr>
        <w:t> </w:t>
      </w:r>
      <w:r>
        <w:rPr>
          <w:color w:val="131313"/>
          <w:w w:val="110"/>
        </w:rPr>
        <w:t>Agriculture</w:t>
      </w:r>
      <w:r>
        <w:rPr>
          <w:color w:val="131313"/>
          <w:spacing w:val="-26"/>
          <w:w w:val="110"/>
        </w:rPr>
        <w:t> </w:t>
      </w:r>
      <w:r>
        <w:rPr>
          <w:color w:val="131313"/>
          <w:w w:val="110"/>
        </w:rPr>
        <w:t>who</w:t>
      </w:r>
      <w:r>
        <w:rPr>
          <w:color w:val="131313"/>
          <w:spacing w:val="-34"/>
          <w:w w:val="110"/>
        </w:rPr>
        <w:t> </w:t>
      </w:r>
      <w:r>
        <w:rPr>
          <w:color w:val="131313"/>
          <w:w w:val="110"/>
        </w:rPr>
        <w:t>are</w:t>
      </w:r>
      <w:r>
        <w:rPr>
          <w:color w:val="131313"/>
          <w:spacing w:val="-35"/>
          <w:w w:val="110"/>
        </w:rPr>
        <w:t> </w:t>
      </w:r>
      <w:r>
        <w:rPr>
          <w:color w:val="131313"/>
          <w:w w:val="110"/>
        </w:rPr>
        <w:t>of</w:t>
      </w:r>
      <w:r>
        <w:rPr>
          <w:color w:val="131313"/>
          <w:spacing w:val="-35"/>
          <w:w w:val="110"/>
        </w:rPr>
        <w:t> </w:t>
      </w:r>
      <w:r>
        <w:rPr>
          <w:color w:val="131313"/>
          <w:w w:val="110"/>
        </w:rPr>
        <w:t>academic</w:t>
      </w:r>
      <w:r>
        <w:rPr>
          <w:color w:val="131313"/>
          <w:spacing w:val="-26"/>
          <w:w w:val="110"/>
        </w:rPr>
        <w:t> </w:t>
      </w:r>
      <w:r>
        <w:rPr>
          <w:color w:val="131313"/>
          <w:w w:val="110"/>
        </w:rPr>
        <w:t>rank higher than that of the candidate or of professor rank and with expertise in the candidate's area of study. An additional review shall be conducted by the candidate's superintendent provided</w:t>
      </w:r>
      <w:r>
        <w:rPr>
          <w:color w:val="131313"/>
          <w:spacing w:val="-10"/>
          <w:w w:val="110"/>
        </w:rPr>
        <w:t> </w:t>
      </w:r>
      <w:r>
        <w:rPr>
          <w:color w:val="131313"/>
          <w:w w:val="110"/>
        </w:rPr>
        <w:t>the</w:t>
      </w:r>
      <w:r>
        <w:rPr>
          <w:color w:val="131313"/>
          <w:spacing w:val="-8"/>
          <w:w w:val="110"/>
        </w:rPr>
        <w:t> </w:t>
      </w:r>
      <w:r>
        <w:rPr>
          <w:color w:val="131313"/>
          <w:w w:val="110"/>
        </w:rPr>
        <w:t>superintendent</w:t>
      </w:r>
      <w:r>
        <w:rPr>
          <w:color w:val="131313"/>
          <w:spacing w:val="-14"/>
          <w:w w:val="110"/>
        </w:rPr>
        <w:t> </w:t>
      </w:r>
      <w:r>
        <w:rPr>
          <w:color w:val="131313"/>
          <w:w w:val="110"/>
        </w:rPr>
        <w:t>is</w:t>
      </w:r>
      <w:r>
        <w:rPr>
          <w:color w:val="131313"/>
          <w:spacing w:val="-23"/>
          <w:w w:val="110"/>
        </w:rPr>
        <w:t> </w:t>
      </w:r>
      <w:r>
        <w:rPr>
          <w:color w:val="131313"/>
          <w:w w:val="110"/>
        </w:rPr>
        <w:t>tenured</w:t>
      </w:r>
      <w:r>
        <w:rPr>
          <w:color w:val="131313"/>
          <w:spacing w:val="-7"/>
          <w:w w:val="110"/>
        </w:rPr>
        <w:t> </w:t>
      </w:r>
      <w:r>
        <w:rPr>
          <w:color w:val="131313"/>
          <w:w w:val="110"/>
        </w:rPr>
        <w:t>(and</w:t>
      </w:r>
      <w:r>
        <w:rPr>
          <w:color w:val="131313"/>
          <w:spacing w:val="-18"/>
          <w:w w:val="110"/>
        </w:rPr>
        <w:t> </w:t>
      </w:r>
      <w:r>
        <w:rPr>
          <w:color w:val="131313"/>
          <w:w w:val="110"/>
        </w:rPr>
        <w:t>if</w:t>
      </w:r>
      <w:r>
        <w:rPr>
          <w:color w:val="131313"/>
          <w:spacing w:val="-9"/>
          <w:w w:val="110"/>
        </w:rPr>
        <w:t> </w:t>
      </w:r>
      <w:r>
        <w:rPr>
          <w:color w:val="131313"/>
          <w:w w:val="110"/>
        </w:rPr>
        <w:t>the</w:t>
      </w:r>
      <w:r>
        <w:rPr>
          <w:color w:val="131313"/>
          <w:spacing w:val="-18"/>
          <w:w w:val="110"/>
        </w:rPr>
        <w:t> </w:t>
      </w:r>
      <w:r>
        <w:rPr>
          <w:color w:val="131313"/>
          <w:w w:val="110"/>
        </w:rPr>
        <w:t>faculty</w:t>
      </w:r>
      <w:r>
        <w:rPr>
          <w:color w:val="131313"/>
          <w:spacing w:val="-11"/>
          <w:w w:val="110"/>
        </w:rPr>
        <w:t> </w:t>
      </w:r>
      <w:r>
        <w:rPr>
          <w:color w:val="131313"/>
          <w:w w:val="110"/>
        </w:rPr>
        <w:t>member</w:t>
      </w:r>
      <w:r>
        <w:rPr>
          <w:color w:val="131313"/>
          <w:spacing w:val="-7"/>
          <w:w w:val="110"/>
        </w:rPr>
        <w:t> </w:t>
      </w:r>
      <w:r>
        <w:rPr>
          <w:color w:val="131313"/>
          <w:w w:val="110"/>
        </w:rPr>
        <w:t>is</w:t>
      </w:r>
      <w:r>
        <w:rPr>
          <w:color w:val="131313"/>
          <w:spacing w:val="-19"/>
          <w:w w:val="110"/>
        </w:rPr>
        <w:t> </w:t>
      </w:r>
      <w:r>
        <w:rPr>
          <w:color w:val="131313"/>
          <w:w w:val="110"/>
        </w:rPr>
        <w:t>not</w:t>
      </w:r>
      <w:r>
        <w:rPr>
          <w:color w:val="131313"/>
          <w:spacing w:val="-17"/>
          <w:w w:val="110"/>
        </w:rPr>
        <w:t> </w:t>
      </w:r>
      <w:r>
        <w:rPr>
          <w:color w:val="131313"/>
          <w:w w:val="110"/>
        </w:rPr>
        <w:t>a</w:t>
      </w:r>
      <w:r>
        <w:rPr>
          <w:color w:val="131313"/>
          <w:spacing w:val="-14"/>
          <w:w w:val="110"/>
        </w:rPr>
        <w:t> </w:t>
      </w:r>
      <w:r>
        <w:rPr>
          <w:color w:val="131313"/>
          <w:w w:val="110"/>
        </w:rPr>
        <w:t>superintendent).</w:t>
      </w:r>
    </w:p>
    <w:p>
      <w:pPr>
        <w:pStyle w:val="BodyText"/>
        <w:spacing w:line="292" w:lineRule="auto" w:before="5"/>
        <w:ind w:left="200" w:right="169" w:firstLine="7"/>
      </w:pPr>
      <w:r>
        <w:rPr>
          <w:color w:val="131313"/>
          <w:w w:val="105"/>
        </w:rPr>
        <w:t>Reviewers will be provided with the appropriate DRC Role and Scope Document, the candidate's job description and self-statement, CV, and a selection of relevant publications along with other materials, as appropriate and selected by the candidate. Internal reviewers are asked to comment specifically on the quality of the candidate's scholarship and productivity, as well as the candidate's impact and recognition in the</w:t>
      </w:r>
      <w:r>
        <w:rPr>
          <w:color w:val="131313"/>
          <w:spacing w:val="28"/>
          <w:w w:val="105"/>
        </w:rPr>
        <w:t> </w:t>
      </w:r>
      <w:r>
        <w:rPr>
          <w:color w:val="131313"/>
          <w:w w:val="105"/>
        </w:rPr>
        <w:t>field.</w:t>
      </w:r>
    </w:p>
    <w:p>
      <w:pPr>
        <w:pStyle w:val="BodyText"/>
        <w:spacing w:before="3"/>
        <w:rPr>
          <w:sz w:val="25"/>
        </w:rPr>
      </w:pPr>
    </w:p>
    <w:p>
      <w:pPr>
        <w:pStyle w:val="BodyText"/>
        <w:spacing w:line="292" w:lineRule="auto"/>
        <w:ind w:left="182" w:right="189" w:firstLine="11"/>
      </w:pPr>
      <w:r>
        <w:rPr>
          <w:color w:val="131313"/>
          <w:w w:val="110"/>
        </w:rPr>
        <w:t>External reviewers should be specialists in the candidate's field and familiar with the usual expectations</w:t>
      </w:r>
      <w:r>
        <w:rPr>
          <w:color w:val="131313"/>
          <w:spacing w:val="-22"/>
          <w:w w:val="110"/>
        </w:rPr>
        <w:t> </w:t>
      </w:r>
      <w:r>
        <w:rPr>
          <w:color w:val="131313"/>
          <w:w w:val="110"/>
        </w:rPr>
        <w:t>for</w:t>
      </w:r>
      <w:r>
        <w:rPr>
          <w:color w:val="131313"/>
          <w:spacing w:val="-16"/>
          <w:w w:val="110"/>
        </w:rPr>
        <w:t> </w:t>
      </w:r>
      <w:r>
        <w:rPr>
          <w:color w:val="131313"/>
          <w:w w:val="110"/>
        </w:rPr>
        <w:t>faculty</w:t>
      </w:r>
      <w:r>
        <w:rPr>
          <w:color w:val="131313"/>
          <w:spacing w:val="-24"/>
          <w:w w:val="110"/>
        </w:rPr>
        <w:t> </w:t>
      </w:r>
      <w:r>
        <w:rPr>
          <w:color w:val="131313"/>
          <w:w w:val="110"/>
        </w:rPr>
        <w:t>performance.</w:t>
      </w:r>
      <w:r>
        <w:rPr>
          <w:color w:val="131313"/>
          <w:spacing w:val="-19"/>
          <w:w w:val="110"/>
        </w:rPr>
        <w:t> </w:t>
      </w:r>
      <w:r>
        <w:rPr>
          <w:color w:val="131313"/>
          <w:w w:val="110"/>
        </w:rPr>
        <w:t>At</w:t>
      </w:r>
      <w:r>
        <w:rPr>
          <w:color w:val="131313"/>
          <w:spacing w:val="-24"/>
          <w:w w:val="110"/>
        </w:rPr>
        <w:t> </w:t>
      </w:r>
      <w:r>
        <w:rPr>
          <w:color w:val="131313"/>
          <w:w w:val="110"/>
        </w:rPr>
        <w:t>least</w:t>
      </w:r>
      <w:r>
        <w:rPr>
          <w:color w:val="131313"/>
          <w:spacing w:val="-24"/>
          <w:w w:val="110"/>
        </w:rPr>
        <w:t> </w:t>
      </w:r>
      <w:r>
        <w:rPr>
          <w:color w:val="131313"/>
          <w:w w:val="110"/>
        </w:rPr>
        <w:t>half</w:t>
      </w:r>
      <w:r>
        <w:rPr>
          <w:color w:val="131313"/>
          <w:spacing w:val="-25"/>
          <w:w w:val="110"/>
        </w:rPr>
        <w:t> </w:t>
      </w:r>
      <w:r>
        <w:rPr>
          <w:color w:val="131313"/>
          <w:w w:val="110"/>
        </w:rPr>
        <w:t>of</w:t>
      </w:r>
      <w:r>
        <w:rPr>
          <w:color w:val="131313"/>
          <w:spacing w:val="-24"/>
          <w:w w:val="110"/>
        </w:rPr>
        <w:t> </w:t>
      </w:r>
      <w:r>
        <w:rPr>
          <w:color w:val="131313"/>
          <w:w w:val="110"/>
        </w:rPr>
        <w:t>the</w:t>
      </w:r>
      <w:r>
        <w:rPr>
          <w:color w:val="131313"/>
          <w:spacing w:val="-13"/>
          <w:w w:val="110"/>
        </w:rPr>
        <w:t> </w:t>
      </w:r>
      <w:r>
        <w:rPr>
          <w:color w:val="131313"/>
          <w:w w:val="110"/>
        </w:rPr>
        <w:t>external</w:t>
      </w:r>
      <w:r>
        <w:rPr>
          <w:color w:val="131313"/>
          <w:spacing w:val="-24"/>
          <w:w w:val="110"/>
        </w:rPr>
        <w:t> </w:t>
      </w:r>
      <w:r>
        <w:rPr>
          <w:color w:val="131313"/>
          <w:w w:val="110"/>
        </w:rPr>
        <w:t>reviewers</w:t>
      </w:r>
      <w:r>
        <w:rPr>
          <w:color w:val="131313"/>
          <w:spacing w:val="-22"/>
          <w:w w:val="110"/>
        </w:rPr>
        <w:t> </w:t>
      </w:r>
      <w:r>
        <w:rPr>
          <w:color w:val="131313"/>
          <w:w w:val="110"/>
        </w:rPr>
        <w:t>must</w:t>
      </w:r>
      <w:r>
        <w:rPr>
          <w:color w:val="131313"/>
          <w:spacing w:val="-22"/>
          <w:w w:val="110"/>
        </w:rPr>
        <w:t> </w:t>
      </w:r>
      <w:r>
        <w:rPr>
          <w:color w:val="131313"/>
          <w:w w:val="110"/>
        </w:rPr>
        <w:t>be</w:t>
      </w:r>
      <w:r>
        <w:rPr>
          <w:color w:val="131313"/>
          <w:spacing w:val="-30"/>
          <w:w w:val="110"/>
        </w:rPr>
        <w:t> </w:t>
      </w:r>
      <w:r>
        <w:rPr>
          <w:color w:val="131313"/>
          <w:w w:val="110"/>
        </w:rPr>
        <w:t>selected by</w:t>
      </w:r>
      <w:r>
        <w:rPr>
          <w:color w:val="131313"/>
          <w:spacing w:val="-26"/>
          <w:w w:val="110"/>
        </w:rPr>
        <w:t> </w:t>
      </w:r>
      <w:r>
        <w:rPr>
          <w:color w:val="131313"/>
          <w:w w:val="110"/>
        </w:rPr>
        <w:t>the</w:t>
      </w:r>
      <w:r>
        <w:rPr>
          <w:color w:val="131313"/>
          <w:spacing w:val="-5"/>
          <w:w w:val="110"/>
        </w:rPr>
        <w:t> </w:t>
      </w:r>
      <w:r>
        <w:rPr>
          <w:color w:val="131313"/>
          <w:w w:val="110"/>
        </w:rPr>
        <w:t>Review</w:t>
      </w:r>
      <w:r>
        <w:rPr>
          <w:color w:val="131313"/>
          <w:spacing w:val="-14"/>
          <w:w w:val="110"/>
        </w:rPr>
        <w:t> </w:t>
      </w:r>
      <w:r>
        <w:rPr>
          <w:color w:val="131313"/>
          <w:w w:val="110"/>
        </w:rPr>
        <w:t>Administrator;</w:t>
      </w:r>
      <w:r>
        <w:rPr>
          <w:color w:val="131313"/>
          <w:spacing w:val="-28"/>
          <w:w w:val="110"/>
        </w:rPr>
        <w:t> </w:t>
      </w:r>
      <w:r>
        <w:rPr>
          <w:color w:val="131313"/>
          <w:w w:val="110"/>
        </w:rPr>
        <w:t>the</w:t>
      </w:r>
      <w:r>
        <w:rPr>
          <w:color w:val="131313"/>
          <w:spacing w:val="-12"/>
          <w:w w:val="110"/>
        </w:rPr>
        <w:t> </w:t>
      </w:r>
      <w:r>
        <w:rPr>
          <w:color w:val="131313"/>
          <w:w w:val="110"/>
        </w:rPr>
        <w:t>remainder</w:t>
      </w:r>
      <w:r>
        <w:rPr>
          <w:color w:val="131313"/>
          <w:spacing w:val="-13"/>
          <w:w w:val="110"/>
        </w:rPr>
        <w:t> </w:t>
      </w:r>
      <w:r>
        <w:rPr>
          <w:color w:val="131313"/>
          <w:w w:val="110"/>
        </w:rPr>
        <w:t>may</w:t>
      </w:r>
      <w:r>
        <w:rPr>
          <w:color w:val="131313"/>
          <w:spacing w:val="-23"/>
          <w:w w:val="110"/>
        </w:rPr>
        <w:t> </w:t>
      </w:r>
      <w:r>
        <w:rPr>
          <w:color w:val="131313"/>
          <w:w w:val="110"/>
        </w:rPr>
        <w:t>come</w:t>
      </w:r>
      <w:r>
        <w:rPr>
          <w:color w:val="131313"/>
          <w:spacing w:val="-17"/>
          <w:w w:val="110"/>
        </w:rPr>
        <w:t> </w:t>
      </w:r>
      <w:r>
        <w:rPr>
          <w:color w:val="131313"/>
          <w:w w:val="110"/>
        </w:rPr>
        <w:t>from</w:t>
      </w:r>
      <w:r>
        <w:rPr>
          <w:color w:val="131313"/>
          <w:spacing w:val="-16"/>
          <w:w w:val="110"/>
        </w:rPr>
        <w:t> </w:t>
      </w:r>
      <w:r>
        <w:rPr>
          <w:color w:val="131313"/>
          <w:w w:val="110"/>
        </w:rPr>
        <w:t>a</w:t>
      </w:r>
      <w:r>
        <w:rPr>
          <w:color w:val="131313"/>
          <w:spacing w:val="-22"/>
          <w:w w:val="110"/>
        </w:rPr>
        <w:t> </w:t>
      </w:r>
      <w:r>
        <w:rPr>
          <w:color w:val="131313"/>
          <w:w w:val="110"/>
        </w:rPr>
        <w:t>list</w:t>
      </w:r>
      <w:r>
        <w:rPr>
          <w:color w:val="131313"/>
          <w:spacing w:val="-20"/>
          <w:w w:val="110"/>
        </w:rPr>
        <w:t> </w:t>
      </w:r>
      <w:r>
        <w:rPr>
          <w:color w:val="131313"/>
          <w:w w:val="110"/>
        </w:rPr>
        <w:t>of</w:t>
      </w:r>
      <w:r>
        <w:rPr>
          <w:color w:val="131313"/>
          <w:spacing w:val="-21"/>
          <w:w w:val="110"/>
        </w:rPr>
        <w:t> </w:t>
      </w:r>
      <w:r>
        <w:rPr>
          <w:color w:val="131313"/>
          <w:w w:val="110"/>
        </w:rPr>
        <w:t>names</w:t>
      </w:r>
      <w:r>
        <w:rPr>
          <w:color w:val="131313"/>
          <w:spacing w:val="-19"/>
          <w:w w:val="110"/>
        </w:rPr>
        <w:t> </w:t>
      </w:r>
      <w:r>
        <w:rPr>
          <w:color w:val="131313"/>
          <w:w w:val="110"/>
        </w:rPr>
        <w:t>submitted</w:t>
      </w:r>
      <w:r>
        <w:rPr>
          <w:color w:val="131313"/>
          <w:spacing w:val="-12"/>
          <w:w w:val="110"/>
        </w:rPr>
        <w:t> </w:t>
      </w:r>
      <w:r>
        <w:rPr>
          <w:color w:val="131313"/>
          <w:w w:val="110"/>
        </w:rPr>
        <w:t>by</w:t>
      </w:r>
      <w:r>
        <w:rPr>
          <w:color w:val="131313"/>
          <w:spacing w:val="-25"/>
          <w:w w:val="110"/>
        </w:rPr>
        <w:t> </w:t>
      </w:r>
      <w:r>
        <w:rPr>
          <w:color w:val="131313"/>
          <w:w w:val="110"/>
        </w:rPr>
        <w:t>the candidate.</w:t>
      </w:r>
      <w:r>
        <w:rPr>
          <w:color w:val="131313"/>
          <w:spacing w:val="-29"/>
          <w:w w:val="110"/>
        </w:rPr>
        <w:t> </w:t>
      </w:r>
      <w:r>
        <w:rPr>
          <w:color w:val="131313"/>
          <w:w w:val="110"/>
        </w:rPr>
        <w:t>The</w:t>
      </w:r>
      <w:r>
        <w:rPr>
          <w:color w:val="131313"/>
          <w:spacing w:val="-27"/>
          <w:w w:val="110"/>
        </w:rPr>
        <w:t> </w:t>
      </w:r>
      <w:r>
        <w:rPr>
          <w:color w:val="131313"/>
          <w:w w:val="110"/>
        </w:rPr>
        <w:t>Review</w:t>
      </w:r>
      <w:r>
        <w:rPr>
          <w:color w:val="131313"/>
          <w:spacing w:val="-22"/>
          <w:w w:val="110"/>
        </w:rPr>
        <w:t> </w:t>
      </w:r>
      <w:r>
        <w:rPr>
          <w:color w:val="131313"/>
          <w:w w:val="110"/>
        </w:rPr>
        <w:t>Administrator</w:t>
      </w:r>
      <w:r>
        <w:rPr>
          <w:color w:val="131313"/>
          <w:spacing w:val="-10"/>
          <w:w w:val="110"/>
        </w:rPr>
        <w:t> </w:t>
      </w:r>
      <w:r>
        <w:rPr>
          <w:color w:val="131313"/>
          <w:w w:val="110"/>
        </w:rPr>
        <w:t>will</w:t>
      </w:r>
      <w:r>
        <w:rPr>
          <w:color w:val="131313"/>
          <w:spacing w:val="-29"/>
          <w:w w:val="110"/>
        </w:rPr>
        <w:t> </w:t>
      </w:r>
      <w:r>
        <w:rPr>
          <w:color w:val="131313"/>
          <w:w w:val="110"/>
        </w:rPr>
        <w:t>solicit</w:t>
      </w:r>
      <w:r>
        <w:rPr>
          <w:color w:val="131313"/>
          <w:spacing w:val="-24"/>
          <w:w w:val="110"/>
        </w:rPr>
        <w:t> </w:t>
      </w:r>
      <w:r>
        <w:rPr>
          <w:color w:val="131313"/>
          <w:w w:val="110"/>
        </w:rPr>
        <w:t>reviews</w:t>
      </w:r>
      <w:r>
        <w:rPr>
          <w:color w:val="131313"/>
          <w:spacing w:val="-23"/>
          <w:w w:val="110"/>
        </w:rPr>
        <w:t> </w:t>
      </w:r>
      <w:r>
        <w:rPr>
          <w:color w:val="131313"/>
          <w:w w:val="110"/>
        </w:rPr>
        <w:t>from</w:t>
      </w:r>
      <w:r>
        <w:rPr>
          <w:color w:val="131313"/>
          <w:spacing w:val="-23"/>
          <w:w w:val="110"/>
        </w:rPr>
        <w:t> </w:t>
      </w:r>
      <w:r>
        <w:rPr>
          <w:color w:val="131313"/>
          <w:w w:val="110"/>
        </w:rPr>
        <w:t>among</w:t>
      </w:r>
      <w:r>
        <w:rPr>
          <w:color w:val="131313"/>
          <w:spacing w:val="-39"/>
          <w:w w:val="110"/>
        </w:rPr>
        <w:t> </w:t>
      </w:r>
      <w:r>
        <w:rPr>
          <w:color w:val="131313"/>
          <w:w w:val="110"/>
        </w:rPr>
        <w:t>those</w:t>
      </w:r>
      <w:r>
        <w:rPr>
          <w:color w:val="131313"/>
          <w:spacing w:val="-24"/>
          <w:w w:val="110"/>
        </w:rPr>
        <w:t> </w:t>
      </w:r>
      <w:r>
        <w:rPr>
          <w:color w:val="131313"/>
          <w:w w:val="110"/>
        </w:rPr>
        <w:t>on</w:t>
      </w:r>
      <w:r>
        <w:rPr>
          <w:color w:val="131313"/>
          <w:spacing w:val="-33"/>
          <w:w w:val="110"/>
        </w:rPr>
        <w:t> </w:t>
      </w:r>
      <w:r>
        <w:rPr>
          <w:color w:val="131313"/>
          <w:w w:val="110"/>
        </w:rPr>
        <w:t>the</w:t>
      </w:r>
      <w:r>
        <w:rPr>
          <w:color w:val="131313"/>
          <w:spacing w:val="-19"/>
          <w:w w:val="110"/>
        </w:rPr>
        <w:t> </w:t>
      </w:r>
      <w:r>
        <w:rPr>
          <w:color w:val="131313"/>
          <w:w w:val="110"/>
        </w:rPr>
        <w:t>list</w:t>
      </w:r>
      <w:r>
        <w:rPr>
          <w:color w:val="131313"/>
          <w:spacing w:val="-25"/>
          <w:w w:val="110"/>
        </w:rPr>
        <w:t> </w:t>
      </w:r>
      <w:r>
        <w:rPr>
          <w:color w:val="131313"/>
          <w:w w:val="110"/>
        </w:rPr>
        <w:t>provided by</w:t>
      </w:r>
      <w:r>
        <w:rPr>
          <w:color w:val="131313"/>
          <w:spacing w:val="-27"/>
          <w:w w:val="110"/>
        </w:rPr>
        <w:t> </w:t>
      </w:r>
      <w:r>
        <w:rPr>
          <w:color w:val="131313"/>
          <w:w w:val="110"/>
        </w:rPr>
        <w:t>the</w:t>
      </w:r>
      <w:r>
        <w:rPr>
          <w:color w:val="131313"/>
          <w:spacing w:val="-8"/>
          <w:w w:val="110"/>
        </w:rPr>
        <w:t> </w:t>
      </w:r>
      <w:r>
        <w:rPr>
          <w:color w:val="131313"/>
          <w:w w:val="110"/>
        </w:rPr>
        <w:t>candidate,</w:t>
      </w:r>
      <w:r>
        <w:rPr>
          <w:color w:val="131313"/>
          <w:spacing w:val="-23"/>
          <w:w w:val="110"/>
        </w:rPr>
        <w:t> </w:t>
      </w:r>
      <w:r>
        <w:rPr>
          <w:color w:val="131313"/>
          <w:w w:val="110"/>
        </w:rPr>
        <w:t>but</w:t>
      </w:r>
      <w:r>
        <w:rPr>
          <w:color w:val="131313"/>
          <w:spacing w:val="-23"/>
          <w:w w:val="110"/>
        </w:rPr>
        <w:t> </w:t>
      </w:r>
      <w:r>
        <w:rPr>
          <w:color w:val="131313"/>
          <w:w w:val="110"/>
        </w:rPr>
        <w:t>if</w:t>
      </w:r>
      <w:r>
        <w:rPr>
          <w:color w:val="131313"/>
          <w:spacing w:val="-21"/>
          <w:w w:val="110"/>
        </w:rPr>
        <w:t> </w:t>
      </w:r>
      <w:r>
        <w:rPr>
          <w:color w:val="131313"/>
          <w:w w:val="110"/>
        </w:rPr>
        <w:t>those</w:t>
      </w:r>
      <w:r>
        <w:rPr>
          <w:color w:val="131313"/>
          <w:spacing w:val="-17"/>
          <w:w w:val="110"/>
        </w:rPr>
        <w:t> </w:t>
      </w:r>
      <w:r>
        <w:rPr>
          <w:color w:val="131313"/>
          <w:w w:val="110"/>
        </w:rPr>
        <w:t>contacted</w:t>
      </w:r>
      <w:r>
        <w:rPr>
          <w:color w:val="131313"/>
          <w:spacing w:val="-18"/>
          <w:w w:val="110"/>
        </w:rPr>
        <w:t> </w:t>
      </w:r>
      <w:r>
        <w:rPr>
          <w:color w:val="131313"/>
          <w:w w:val="110"/>
        </w:rPr>
        <w:t>are</w:t>
      </w:r>
      <w:r>
        <w:rPr>
          <w:color w:val="131313"/>
          <w:spacing w:val="-25"/>
          <w:w w:val="110"/>
        </w:rPr>
        <w:t> </w:t>
      </w:r>
      <w:r>
        <w:rPr>
          <w:color w:val="131313"/>
          <w:w w:val="110"/>
        </w:rPr>
        <w:t>unable</w:t>
      </w:r>
      <w:r>
        <w:rPr>
          <w:color w:val="131313"/>
          <w:spacing w:val="-22"/>
          <w:w w:val="110"/>
        </w:rPr>
        <w:t> </w:t>
      </w:r>
      <w:r>
        <w:rPr>
          <w:color w:val="131313"/>
          <w:w w:val="110"/>
        </w:rPr>
        <w:t>to</w:t>
      </w:r>
      <w:r>
        <w:rPr>
          <w:color w:val="131313"/>
          <w:spacing w:val="-2"/>
          <w:w w:val="110"/>
        </w:rPr>
        <w:t> </w:t>
      </w:r>
      <w:r>
        <w:rPr>
          <w:color w:val="131313"/>
          <w:w w:val="110"/>
        </w:rPr>
        <w:t>serve</w:t>
      </w:r>
      <w:r>
        <w:rPr>
          <w:color w:val="131313"/>
          <w:spacing w:val="-23"/>
          <w:w w:val="110"/>
        </w:rPr>
        <w:t> </w:t>
      </w:r>
      <w:r>
        <w:rPr>
          <w:color w:val="131313"/>
          <w:w w:val="110"/>
        </w:rPr>
        <w:t>then</w:t>
      </w:r>
      <w:r>
        <w:rPr>
          <w:color w:val="131313"/>
          <w:spacing w:val="-23"/>
          <w:w w:val="110"/>
        </w:rPr>
        <w:t> </w:t>
      </w:r>
      <w:r>
        <w:rPr>
          <w:color w:val="131313"/>
          <w:w w:val="110"/>
        </w:rPr>
        <w:t>they</w:t>
      </w:r>
      <w:r>
        <w:rPr>
          <w:color w:val="131313"/>
          <w:spacing w:val="-22"/>
          <w:w w:val="110"/>
        </w:rPr>
        <w:t> </w:t>
      </w:r>
      <w:r>
        <w:rPr>
          <w:color w:val="131313"/>
          <w:w w:val="110"/>
        </w:rPr>
        <w:t>will</w:t>
      </w:r>
      <w:r>
        <w:rPr>
          <w:color w:val="131313"/>
          <w:spacing w:val="-26"/>
          <w:w w:val="110"/>
        </w:rPr>
        <w:t> </w:t>
      </w:r>
      <w:r>
        <w:rPr>
          <w:color w:val="131313"/>
          <w:w w:val="110"/>
        </w:rPr>
        <w:t>be</w:t>
      </w:r>
      <w:r>
        <w:rPr>
          <w:color w:val="131313"/>
          <w:spacing w:val="-26"/>
          <w:w w:val="110"/>
        </w:rPr>
        <w:t> </w:t>
      </w:r>
      <w:r>
        <w:rPr>
          <w:color w:val="131313"/>
          <w:w w:val="110"/>
        </w:rPr>
        <w:t>replaced</w:t>
      </w:r>
      <w:r>
        <w:rPr>
          <w:color w:val="131313"/>
          <w:spacing w:val="-21"/>
          <w:w w:val="110"/>
        </w:rPr>
        <w:t> </w:t>
      </w:r>
      <w:r>
        <w:rPr>
          <w:color w:val="131313"/>
          <w:w w:val="110"/>
        </w:rPr>
        <w:t>by</w:t>
      </w:r>
      <w:r>
        <w:rPr>
          <w:color w:val="131313"/>
          <w:spacing w:val="-22"/>
          <w:w w:val="110"/>
        </w:rPr>
        <w:t> </w:t>
      </w:r>
      <w:r>
        <w:rPr>
          <w:color w:val="131313"/>
          <w:w w:val="110"/>
        </w:rPr>
        <w:t>other reviewers, not necessarily from the candidate's list. Candidates shall not be informed of the identity</w:t>
      </w:r>
      <w:r>
        <w:rPr>
          <w:color w:val="131313"/>
          <w:spacing w:val="-6"/>
          <w:w w:val="110"/>
        </w:rPr>
        <w:t> </w:t>
      </w:r>
      <w:r>
        <w:rPr>
          <w:color w:val="131313"/>
          <w:w w:val="110"/>
        </w:rPr>
        <w:t>of</w:t>
      </w:r>
      <w:r>
        <w:rPr>
          <w:color w:val="131313"/>
          <w:spacing w:val="-13"/>
          <w:w w:val="110"/>
        </w:rPr>
        <w:t> </w:t>
      </w:r>
      <w:r>
        <w:rPr>
          <w:color w:val="131313"/>
          <w:w w:val="110"/>
        </w:rPr>
        <w:t>outside</w:t>
      </w:r>
      <w:r>
        <w:rPr>
          <w:color w:val="131313"/>
          <w:spacing w:val="-2"/>
          <w:w w:val="110"/>
        </w:rPr>
        <w:t> </w:t>
      </w:r>
      <w:r>
        <w:rPr>
          <w:color w:val="131313"/>
          <w:w w:val="110"/>
        </w:rPr>
        <w:t>evaluators</w:t>
      </w:r>
      <w:r>
        <w:rPr>
          <w:color w:val="131313"/>
          <w:spacing w:val="-4"/>
          <w:w w:val="110"/>
        </w:rPr>
        <w:t> </w:t>
      </w:r>
      <w:r>
        <w:rPr>
          <w:color w:val="131313"/>
          <w:w w:val="110"/>
        </w:rPr>
        <w:t>to</w:t>
      </w:r>
      <w:r>
        <w:rPr>
          <w:color w:val="131313"/>
          <w:spacing w:val="18"/>
          <w:w w:val="110"/>
        </w:rPr>
        <w:t> </w:t>
      </w:r>
      <w:r>
        <w:rPr>
          <w:color w:val="131313"/>
          <w:w w:val="110"/>
        </w:rPr>
        <w:t>protect</w:t>
      </w:r>
      <w:r>
        <w:rPr>
          <w:color w:val="131313"/>
          <w:spacing w:val="-6"/>
          <w:w w:val="110"/>
        </w:rPr>
        <w:t> </w:t>
      </w:r>
      <w:r>
        <w:rPr>
          <w:color w:val="131313"/>
          <w:w w:val="110"/>
        </w:rPr>
        <w:t>the</w:t>
      </w:r>
      <w:r>
        <w:rPr>
          <w:color w:val="131313"/>
          <w:spacing w:val="-13"/>
          <w:w w:val="110"/>
        </w:rPr>
        <w:t> </w:t>
      </w:r>
      <w:r>
        <w:rPr>
          <w:color w:val="131313"/>
          <w:w w:val="110"/>
        </w:rPr>
        <w:t>confidentiality</w:t>
      </w:r>
      <w:r>
        <w:rPr>
          <w:color w:val="131313"/>
          <w:spacing w:val="-15"/>
          <w:w w:val="110"/>
        </w:rPr>
        <w:t> </w:t>
      </w:r>
      <w:r>
        <w:rPr>
          <w:color w:val="131313"/>
          <w:w w:val="110"/>
        </w:rPr>
        <w:t>of</w:t>
      </w:r>
      <w:r>
        <w:rPr>
          <w:color w:val="131313"/>
          <w:spacing w:val="-11"/>
          <w:w w:val="110"/>
        </w:rPr>
        <w:t> </w:t>
      </w:r>
      <w:r>
        <w:rPr>
          <w:color w:val="131313"/>
          <w:w w:val="110"/>
        </w:rPr>
        <w:t>the review</w:t>
      </w:r>
      <w:r>
        <w:rPr>
          <w:color w:val="131313"/>
          <w:spacing w:val="-8"/>
          <w:w w:val="110"/>
        </w:rPr>
        <w:t> </w:t>
      </w:r>
      <w:r>
        <w:rPr>
          <w:color w:val="131313"/>
          <w:w w:val="110"/>
        </w:rPr>
        <w:t>process.</w:t>
      </w:r>
    </w:p>
    <w:p>
      <w:pPr>
        <w:pStyle w:val="BodyText"/>
        <w:spacing w:before="5"/>
        <w:rPr>
          <w:sz w:val="25"/>
        </w:rPr>
      </w:pPr>
    </w:p>
    <w:p>
      <w:pPr>
        <w:pStyle w:val="BodyText"/>
        <w:spacing w:line="290" w:lineRule="auto"/>
        <w:ind w:left="177" w:right="189" w:hanging="1"/>
      </w:pPr>
      <w:r>
        <w:rPr>
          <w:color w:val="131313"/>
          <w:w w:val="105"/>
        </w:rPr>
        <w:t>The four or more external review letters must be requested by the Review Administrator, and must not be solicited by the candidate. The Department RTP Committee report should state clearly how external reviewers were chosen and should include a brief statement of their status in the field. External reviewers should state knowledge of or relationship to the candidate, if either applies.</w:t>
      </w:r>
    </w:p>
    <w:p>
      <w:pPr>
        <w:pStyle w:val="BodyText"/>
        <w:spacing w:before="11"/>
        <w:rPr>
          <w:sz w:val="25"/>
        </w:rPr>
      </w:pPr>
    </w:p>
    <w:p>
      <w:pPr>
        <w:pStyle w:val="BodyText"/>
        <w:spacing w:line="292" w:lineRule="auto"/>
        <w:ind w:left="165" w:right="189" w:firstLine="4"/>
      </w:pPr>
      <w:r>
        <w:rPr>
          <w:color w:val="131313"/>
          <w:w w:val="105"/>
        </w:rPr>
        <w:t>Reviewers will be provided with the appropriate DRC Role and Scope Document, the candidate's job description and distribution of job responsibilities, self-statement, CV, and a selection of relevant publications along with other materials, as appropriate and selected by the candidate. Reviewers are asked to comment specifically on the quality of the candidate's scholarship and productivity, as well as the candidate's impact and recognition in the field.</w:t>
      </w:r>
    </w:p>
    <w:p>
      <w:pPr>
        <w:pStyle w:val="BodyText"/>
        <w:spacing w:before="3"/>
        <w:rPr>
          <w:sz w:val="25"/>
        </w:rPr>
      </w:pPr>
    </w:p>
    <w:p>
      <w:pPr>
        <w:pStyle w:val="BodyText"/>
        <w:spacing w:line="292" w:lineRule="auto"/>
        <w:ind w:left="154" w:right="262" w:firstLine="3"/>
      </w:pPr>
      <w:r>
        <w:rPr>
          <w:color w:val="131313"/>
          <w:w w:val="105"/>
        </w:rPr>
        <w:t>Teaching Evaluations. The candidate will nominate to the Review Administrator ten {10) agricultural producers and ten (10) representatives of agencies or industry who have attended presentations or trainings by the candidate. The Review Administrator, while not restricted to this list, will solicit confidential teaching evaluations from at least twenty {20) individuals, of which ten (10) will be producer clientele and ten (10) will be representatives from public agencies or private industry. The Review Administrator will provide a copy of the Department's evaluation document (Appendix B) to each reviewer to complete and return.</w:t>
      </w:r>
    </w:p>
    <w:p>
      <w:pPr>
        <w:pStyle w:val="BodyText"/>
        <w:spacing w:before="3"/>
        <w:rPr>
          <w:sz w:val="26"/>
        </w:rPr>
      </w:pPr>
    </w:p>
    <w:p>
      <w:pPr>
        <w:tabs>
          <w:tab w:pos="1604" w:val="left" w:leader="none"/>
        </w:tabs>
        <w:spacing w:line="350" w:lineRule="auto" w:before="0"/>
        <w:ind w:left="145" w:right="4289" w:firstLine="7"/>
        <w:jc w:val="left"/>
        <w:rPr>
          <w:b/>
          <w:sz w:val="20"/>
        </w:rPr>
      </w:pPr>
      <w:r>
        <w:rPr>
          <w:b/>
          <w:color w:val="131313"/>
          <w:w w:val="105"/>
          <w:sz w:val="20"/>
        </w:rPr>
        <w:t>Article</w:t>
      </w:r>
      <w:r>
        <w:rPr>
          <w:b/>
          <w:color w:val="131313"/>
          <w:spacing w:val="13"/>
          <w:w w:val="105"/>
          <w:sz w:val="20"/>
        </w:rPr>
        <w:t> </w:t>
      </w:r>
      <w:r>
        <w:rPr>
          <w:b/>
          <w:color w:val="131313"/>
          <w:w w:val="105"/>
          <w:sz w:val="20"/>
        </w:rPr>
        <w:t>VII.</w:t>
        <w:tab/>
        <w:t>Applicable</w:t>
      </w:r>
      <w:r>
        <w:rPr>
          <w:b/>
          <w:color w:val="131313"/>
          <w:spacing w:val="-19"/>
          <w:w w:val="105"/>
          <w:sz w:val="20"/>
        </w:rPr>
        <w:t> </w:t>
      </w:r>
      <w:r>
        <w:rPr>
          <w:b/>
          <w:color w:val="131313"/>
          <w:w w:val="105"/>
          <w:sz w:val="20"/>
        </w:rPr>
        <w:t>Role</w:t>
      </w:r>
      <w:r>
        <w:rPr>
          <w:b/>
          <w:color w:val="131313"/>
          <w:spacing w:val="-29"/>
          <w:w w:val="105"/>
          <w:sz w:val="20"/>
        </w:rPr>
        <w:t> </w:t>
      </w:r>
      <w:r>
        <w:rPr>
          <w:b/>
          <w:color w:val="131313"/>
          <w:w w:val="105"/>
          <w:sz w:val="20"/>
        </w:rPr>
        <w:t>and</w:t>
      </w:r>
      <w:r>
        <w:rPr>
          <w:b/>
          <w:color w:val="131313"/>
          <w:spacing w:val="-30"/>
          <w:w w:val="105"/>
          <w:sz w:val="20"/>
        </w:rPr>
        <w:t> </w:t>
      </w:r>
      <w:r>
        <w:rPr>
          <w:b/>
          <w:color w:val="131313"/>
          <w:w w:val="105"/>
          <w:sz w:val="20"/>
        </w:rPr>
        <w:t>Scope</w:t>
      </w:r>
      <w:r>
        <w:rPr>
          <w:b/>
          <w:color w:val="131313"/>
          <w:spacing w:val="-27"/>
          <w:w w:val="105"/>
          <w:sz w:val="20"/>
        </w:rPr>
        <w:t> </w:t>
      </w:r>
      <w:r>
        <w:rPr>
          <w:b/>
          <w:color w:val="131313"/>
          <w:w w:val="105"/>
          <w:sz w:val="20"/>
        </w:rPr>
        <w:t>Documents Section 7.01 Retention</w:t>
      </w:r>
      <w:r>
        <w:rPr>
          <w:b/>
          <w:color w:val="131313"/>
          <w:spacing w:val="-14"/>
          <w:w w:val="105"/>
          <w:sz w:val="20"/>
        </w:rPr>
        <w:t> </w:t>
      </w:r>
      <w:r>
        <w:rPr>
          <w:b/>
          <w:color w:val="131313"/>
          <w:w w:val="105"/>
          <w:sz w:val="20"/>
        </w:rPr>
        <w:t>Review</w:t>
      </w:r>
    </w:p>
    <w:p>
      <w:pPr>
        <w:pStyle w:val="BodyText"/>
        <w:spacing w:line="290" w:lineRule="auto"/>
        <w:ind w:left="146" w:right="169"/>
      </w:pPr>
      <w:r>
        <w:rPr>
          <w:color w:val="131313"/>
          <w:w w:val="105"/>
        </w:rPr>
        <w:t>Candidates for retention are reviewed under the standards and indicators in the Role and Scope Documents in effect on the first day of employment in a tenurable position.</w:t>
      </w:r>
    </w:p>
    <w:p>
      <w:pPr>
        <w:spacing w:after="0" w:line="290" w:lineRule="auto"/>
        <w:sectPr>
          <w:pgSz w:w="12240" w:h="15840"/>
          <w:pgMar w:top="140" w:bottom="280" w:left="1280" w:right="1260"/>
        </w:sectPr>
      </w:pPr>
    </w:p>
    <w:p>
      <w:pPr>
        <w:pStyle w:val="BodyText"/>
        <w:spacing w:before="2"/>
        <w:rPr>
          <w:sz w:val="10"/>
        </w:rPr>
      </w:pPr>
    </w:p>
    <w:p>
      <w:pPr>
        <w:spacing w:before="93"/>
        <w:ind w:left="208" w:right="0" w:firstLine="0"/>
        <w:jc w:val="left"/>
        <w:rPr>
          <w:b/>
          <w:sz w:val="20"/>
        </w:rPr>
      </w:pPr>
      <w:r>
        <w:rPr>
          <w:b/>
          <w:color w:val="131313"/>
          <w:w w:val="105"/>
          <w:sz w:val="20"/>
        </w:rPr>
        <w:t>Section 7.02 Tenure and Promotion to Associate Professor Review</w:t>
      </w:r>
    </w:p>
    <w:p>
      <w:pPr>
        <w:pStyle w:val="BodyText"/>
        <w:spacing w:line="290" w:lineRule="auto" w:before="97"/>
        <w:ind w:left="201" w:right="262" w:firstLine="7"/>
      </w:pPr>
      <w:r>
        <w:rPr>
          <w:color w:val="131313"/>
          <w:w w:val="105"/>
        </w:rPr>
        <w:t>Candidates for tenure are reviewed under the standards and indicators in the Role and Scope Documents in effect on the first day of employment in a tenurable position. Candidates may select a more recent, approved Role and Scope Document by notifying the primary review committee.</w:t>
      </w:r>
    </w:p>
    <w:p>
      <w:pPr>
        <w:pStyle w:val="BodyText"/>
        <w:spacing w:before="1"/>
        <w:rPr>
          <w:sz w:val="27"/>
        </w:rPr>
      </w:pPr>
    </w:p>
    <w:p>
      <w:pPr>
        <w:tabs>
          <w:tab w:pos="1628" w:val="left" w:leader="none"/>
        </w:tabs>
        <w:spacing w:before="0"/>
        <w:ind w:left="198" w:right="0" w:firstLine="0"/>
        <w:jc w:val="left"/>
        <w:rPr>
          <w:b/>
          <w:sz w:val="20"/>
        </w:rPr>
      </w:pPr>
      <w:r>
        <w:rPr>
          <w:b/>
          <w:color w:val="131313"/>
          <w:w w:val="105"/>
          <w:sz w:val="20"/>
        </w:rPr>
        <w:t>Section</w:t>
      </w:r>
      <w:r>
        <w:rPr>
          <w:b/>
          <w:color w:val="131313"/>
          <w:spacing w:val="-6"/>
          <w:w w:val="105"/>
          <w:sz w:val="20"/>
        </w:rPr>
        <w:t> </w:t>
      </w:r>
      <w:r>
        <w:rPr>
          <w:b/>
          <w:color w:val="131313"/>
          <w:w w:val="105"/>
          <w:sz w:val="20"/>
        </w:rPr>
        <w:t>7.03</w:t>
        <w:tab/>
        <w:t>Promotion to Professor</w:t>
      </w:r>
      <w:r>
        <w:rPr>
          <w:b/>
          <w:color w:val="131313"/>
          <w:spacing w:val="29"/>
          <w:w w:val="105"/>
          <w:sz w:val="20"/>
        </w:rPr>
        <w:t> </w:t>
      </w:r>
      <w:r>
        <w:rPr>
          <w:b/>
          <w:color w:val="131313"/>
          <w:w w:val="105"/>
          <w:sz w:val="20"/>
        </w:rPr>
        <w:t>Review</w:t>
      </w:r>
    </w:p>
    <w:p>
      <w:pPr>
        <w:pStyle w:val="BodyText"/>
        <w:spacing w:line="290" w:lineRule="auto" w:before="97"/>
        <w:ind w:left="191" w:hanging="1"/>
      </w:pPr>
      <w:r>
        <w:rPr>
          <w:color w:val="131313"/>
          <w:w w:val="105"/>
        </w:rPr>
        <w:t>The faculty member will be reviewed using standards and indicators in the Role and Scope Documents in effect two (2) years prior to the deadline for notification of intent to apply for promotion.</w:t>
      </w:r>
    </w:p>
    <w:p>
      <w:pPr>
        <w:pStyle w:val="BodyText"/>
        <w:spacing w:before="6"/>
        <w:rPr>
          <w:sz w:val="26"/>
        </w:rPr>
      </w:pPr>
    </w:p>
    <w:p>
      <w:pPr>
        <w:tabs>
          <w:tab w:pos="1623" w:val="left" w:leader="none"/>
        </w:tabs>
        <w:spacing w:line="355" w:lineRule="auto" w:before="1"/>
        <w:ind w:left="184" w:right="5495" w:firstLine="7"/>
        <w:jc w:val="left"/>
        <w:rPr>
          <w:b/>
          <w:sz w:val="20"/>
        </w:rPr>
      </w:pPr>
      <w:r>
        <w:rPr>
          <w:b/>
          <w:color w:val="131313"/>
          <w:w w:val="105"/>
          <w:sz w:val="20"/>
        </w:rPr>
        <w:t>Article</w:t>
      </w:r>
      <w:r>
        <w:rPr>
          <w:b/>
          <w:color w:val="131313"/>
          <w:spacing w:val="7"/>
          <w:w w:val="105"/>
          <w:sz w:val="20"/>
        </w:rPr>
        <w:t> </w:t>
      </w:r>
      <w:r>
        <w:rPr>
          <w:b/>
          <w:color w:val="131313"/>
          <w:w w:val="105"/>
          <w:sz w:val="20"/>
        </w:rPr>
        <w:t>VIII.</w:t>
        <w:tab/>
        <w:t>Retention Reviews Section 8.01Timing of Retention</w:t>
      </w:r>
      <w:r>
        <w:rPr>
          <w:b/>
          <w:color w:val="131313"/>
          <w:spacing w:val="8"/>
          <w:w w:val="105"/>
          <w:sz w:val="20"/>
        </w:rPr>
        <w:t> </w:t>
      </w:r>
      <w:r>
        <w:rPr>
          <w:b/>
          <w:color w:val="131313"/>
          <w:w w:val="105"/>
          <w:sz w:val="20"/>
        </w:rPr>
        <w:t>Review</w:t>
      </w:r>
    </w:p>
    <w:p>
      <w:pPr>
        <w:pStyle w:val="BodyText"/>
        <w:spacing w:line="290" w:lineRule="auto"/>
        <w:ind w:left="182" w:firstLine="1"/>
      </w:pPr>
      <w:r>
        <w:rPr>
          <w:color w:val="131313"/>
          <w:w w:val="105"/>
        </w:rPr>
        <w:t>Faculty are reviewed for retention in the academic year specified in their Letter of Hire, unless extended under the University's Extending Tenure Review Period policy as found in the most recent edition of the Faculty Handbook.</w:t>
      </w:r>
    </w:p>
    <w:p>
      <w:pPr>
        <w:pStyle w:val="BodyText"/>
        <w:spacing w:before="10"/>
        <w:rPr>
          <w:sz w:val="25"/>
        </w:rPr>
      </w:pPr>
    </w:p>
    <w:p>
      <w:pPr>
        <w:spacing w:before="0"/>
        <w:ind w:left="174" w:right="0" w:firstLine="0"/>
        <w:jc w:val="left"/>
        <w:rPr>
          <w:b/>
          <w:sz w:val="20"/>
        </w:rPr>
      </w:pPr>
      <w:r>
        <w:rPr>
          <w:b/>
          <w:color w:val="131313"/>
          <w:w w:val="105"/>
          <w:sz w:val="20"/>
        </w:rPr>
        <w:t>Section 8.02 University Standard</w:t>
      </w:r>
    </w:p>
    <w:p>
      <w:pPr>
        <w:pStyle w:val="BodyText"/>
        <w:spacing w:before="97"/>
        <w:ind w:left="171"/>
      </w:pPr>
      <w:r>
        <w:rPr>
          <w:color w:val="131313"/>
          <w:w w:val="105"/>
        </w:rPr>
        <w:t>The standards for the retention of probationary faculty members are:</w:t>
      </w:r>
    </w:p>
    <w:p>
      <w:pPr>
        <w:pStyle w:val="ListParagraph"/>
        <w:numPr>
          <w:ilvl w:val="0"/>
          <w:numId w:val="1"/>
        </w:numPr>
        <w:tabs>
          <w:tab w:pos="895" w:val="left" w:leader="none"/>
          <w:tab w:pos="896" w:val="left" w:leader="none"/>
        </w:tabs>
        <w:spacing w:line="240" w:lineRule="auto" w:before="66" w:after="0"/>
        <w:ind w:left="895" w:right="0" w:hanging="365"/>
        <w:jc w:val="left"/>
        <w:rPr>
          <w:color w:val="2A2A2A"/>
          <w:sz w:val="21"/>
        </w:rPr>
      </w:pPr>
      <w:r>
        <w:rPr>
          <w:color w:val="131313"/>
          <w:w w:val="105"/>
          <w:sz w:val="21"/>
        </w:rPr>
        <w:t>Effectiveness in teaching, scholarship, and service during the review</w:t>
      </w:r>
      <w:r>
        <w:rPr>
          <w:color w:val="131313"/>
          <w:spacing w:val="16"/>
          <w:w w:val="105"/>
          <w:sz w:val="21"/>
        </w:rPr>
        <w:t> </w:t>
      </w:r>
      <w:r>
        <w:rPr>
          <w:color w:val="131313"/>
          <w:w w:val="105"/>
          <w:sz w:val="21"/>
        </w:rPr>
        <w:t>period.</w:t>
      </w:r>
    </w:p>
    <w:p>
      <w:pPr>
        <w:pStyle w:val="ListParagraph"/>
        <w:numPr>
          <w:ilvl w:val="0"/>
          <w:numId w:val="1"/>
        </w:numPr>
        <w:tabs>
          <w:tab w:pos="892" w:val="left" w:leader="none"/>
          <w:tab w:pos="893" w:val="left" w:leader="none"/>
        </w:tabs>
        <w:spacing w:line="290" w:lineRule="auto" w:before="66" w:after="0"/>
        <w:ind w:left="891" w:right="518" w:hanging="361"/>
        <w:jc w:val="left"/>
        <w:rPr>
          <w:color w:val="2A2A2A"/>
          <w:sz w:val="21"/>
        </w:rPr>
      </w:pPr>
      <w:r>
        <w:rPr>
          <w:color w:val="131313"/>
          <w:w w:val="105"/>
          <w:sz w:val="21"/>
        </w:rPr>
        <w:t>Integration of no fewer than two of the following during the review period: teaching, scholarship, and</w:t>
      </w:r>
      <w:r>
        <w:rPr>
          <w:color w:val="131313"/>
          <w:spacing w:val="13"/>
          <w:w w:val="105"/>
          <w:sz w:val="21"/>
        </w:rPr>
        <w:t> </w:t>
      </w:r>
      <w:r>
        <w:rPr>
          <w:color w:val="131313"/>
          <w:w w:val="105"/>
          <w:sz w:val="21"/>
        </w:rPr>
        <w:t>service.</w:t>
      </w:r>
    </w:p>
    <w:p>
      <w:pPr>
        <w:pStyle w:val="ListParagraph"/>
        <w:numPr>
          <w:ilvl w:val="0"/>
          <w:numId w:val="1"/>
        </w:numPr>
        <w:tabs>
          <w:tab w:pos="888" w:val="left" w:leader="none"/>
          <w:tab w:pos="889" w:val="left" w:leader="none"/>
        </w:tabs>
        <w:spacing w:line="290" w:lineRule="auto" w:before="17" w:after="0"/>
        <w:ind w:left="884" w:right="765" w:hanging="354"/>
        <w:jc w:val="left"/>
        <w:rPr>
          <w:color w:val="2A2A2A"/>
          <w:sz w:val="21"/>
        </w:rPr>
      </w:pPr>
      <w:r>
        <w:rPr>
          <w:color w:val="131313"/>
          <w:w w:val="105"/>
          <w:sz w:val="21"/>
        </w:rPr>
        <w:t>Satisfactory progress towards meeting the standards for tenure by the candidate's tenure review</w:t>
      </w:r>
      <w:r>
        <w:rPr>
          <w:color w:val="131313"/>
          <w:spacing w:val="5"/>
          <w:w w:val="105"/>
          <w:sz w:val="21"/>
        </w:rPr>
        <w:t> </w:t>
      </w:r>
      <w:r>
        <w:rPr>
          <w:color w:val="131313"/>
          <w:w w:val="105"/>
          <w:sz w:val="21"/>
        </w:rPr>
        <w:t>year.</w:t>
      </w:r>
    </w:p>
    <w:p>
      <w:pPr>
        <w:pStyle w:val="BodyText"/>
        <w:spacing w:before="5"/>
        <w:rPr>
          <w:sz w:val="26"/>
        </w:rPr>
      </w:pPr>
    </w:p>
    <w:p>
      <w:pPr>
        <w:spacing w:before="0"/>
        <w:ind w:left="160" w:right="0" w:firstLine="0"/>
        <w:jc w:val="left"/>
        <w:rPr>
          <w:b/>
          <w:sz w:val="20"/>
        </w:rPr>
      </w:pPr>
      <w:r>
        <w:rPr>
          <w:b/>
          <w:color w:val="131313"/>
          <w:w w:val="105"/>
          <w:sz w:val="20"/>
        </w:rPr>
        <w:t>Section 8.03 Performance Indicators and Weighting</w:t>
      </w:r>
    </w:p>
    <w:p>
      <w:pPr>
        <w:pStyle w:val="BodyText"/>
        <w:spacing w:line="290" w:lineRule="auto" w:before="97"/>
        <w:ind w:left="157" w:right="923" w:firstLine="7"/>
      </w:pPr>
      <w:r>
        <w:rPr>
          <w:color w:val="131313"/>
          <w:w w:val="105"/>
        </w:rPr>
        <w:t>Performance indicators and associated weighting are defined in Section 9.03. The same indicators and weights that are used in tenure review are used in retention review.</w:t>
      </w:r>
    </w:p>
    <w:p>
      <w:pPr>
        <w:pStyle w:val="BodyText"/>
        <w:spacing w:before="10"/>
        <w:rPr>
          <w:sz w:val="26"/>
        </w:rPr>
      </w:pPr>
    </w:p>
    <w:p>
      <w:pPr>
        <w:spacing w:before="0"/>
        <w:ind w:left="155" w:right="0" w:firstLine="0"/>
        <w:jc w:val="left"/>
        <w:rPr>
          <w:b/>
          <w:sz w:val="20"/>
        </w:rPr>
      </w:pPr>
      <w:r>
        <w:rPr>
          <w:b/>
          <w:color w:val="131313"/>
          <w:w w:val="105"/>
          <w:sz w:val="20"/>
        </w:rPr>
        <w:t>Section 8.04 Quantitative and Qualitative Expectations</w:t>
      </w:r>
    </w:p>
    <w:p>
      <w:pPr>
        <w:pStyle w:val="BodyText"/>
        <w:spacing w:line="290" w:lineRule="auto" w:before="97"/>
        <w:ind w:left="155" w:right="262" w:hanging="3"/>
      </w:pPr>
      <w:r>
        <w:rPr>
          <w:color w:val="131313"/>
          <w:w w:val="105"/>
        </w:rPr>
        <w:t>The Department values intellectual discovery and the generation of new knowledge above all other measures of scholarship.</w:t>
      </w:r>
    </w:p>
    <w:p>
      <w:pPr>
        <w:pStyle w:val="BodyText"/>
        <w:spacing w:before="6"/>
        <w:rPr>
          <w:sz w:val="24"/>
        </w:rPr>
      </w:pPr>
    </w:p>
    <w:p>
      <w:pPr>
        <w:pStyle w:val="BodyText"/>
        <w:spacing w:line="288" w:lineRule="auto" w:before="1"/>
        <w:ind w:left="143" w:right="205" w:firstLine="20"/>
      </w:pPr>
      <w:r>
        <w:rPr>
          <w:rFonts w:ascii="Times New Roman"/>
          <w:b/>
          <w:i/>
          <w:color w:val="131313"/>
          <w:w w:val="105"/>
          <w:sz w:val="23"/>
        </w:rPr>
        <w:t>Effectiveness in scholarship </w:t>
      </w:r>
      <w:r>
        <w:rPr>
          <w:color w:val="131313"/>
          <w:w w:val="105"/>
        </w:rPr>
        <w:t>is judged primarily by the quality of published scholarly works, with refereed articles being the most commonly used performance indicator. </w:t>
      </w:r>
      <w:r>
        <w:rPr>
          <w:rFonts w:ascii="Times New Roman"/>
          <w:i/>
          <w:color w:val="131313"/>
          <w:w w:val="105"/>
          <w:sz w:val="22"/>
        </w:rPr>
        <w:t>Effectiveness </w:t>
      </w:r>
      <w:r>
        <w:rPr>
          <w:color w:val="131313"/>
          <w:w w:val="105"/>
        </w:rPr>
        <w:t>includes, but is not limited to, establishing a research program that is in the candidate's discipline, is directly relevant to the responsibilities specified in the Letter of Hire or Role Statement, and is evidenced by the creation of scholarly products (see Section 9.03) throughout the review period.</w:t>
      </w:r>
    </w:p>
    <w:p>
      <w:pPr>
        <w:pStyle w:val="BodyText"/>
        <w:spacing w:before="6"/>
        <w:rPr>
          <w:sz w:val="25"/>
        </w:rPr>
      </w:pPr>
    </w:p>
    <w:p>
      <w:pPr>
        <w:pStyle w:val="BodyText"/>
        <w:spacing w:line="290" w:lineRule="auto" w:before="1"/>
        <w:ind w:left="134" w:firstLine="3"/>
      </w:pPr>
      <w:r>
        <w:rPr>
          <w:color w:val="131313"/>
          <w:w w:val="105"/>
        </w:rPr>
        <w:t>It is expected that scholarship be of high quality, be ongoing throughout the review period, be commensurate with the associated discipline, and result in a record of scholarly products at the</w:t>
      </w:r>
    </w:p>
    <w:p>
      <w:pPr>
        <w:spacing w:after="0" w:line="290" w:lineRule="auto"/>
        <w:sectPr>
          <w:pgSz w:w="12240" w:h="15840"/>
          <w:pgMar w:top="1500" w:bottom="280" w:left="1280" w:right="1260"/>
        </w:sectPr>
      </w:pPr>
    </w:p>
    <w:p>
      <w:pPr>
        <w:pStyle w:val="BodyText"/>
        <w:spacing w:line="290" w:lineRule="auto" w:before="73"/>
        <w:ind w:left="195" w:right="196" w:firstLine="1"/>
      </w:pPr>
      <w:r>
        <w:rPr>
          <w:color w:val="151515"/>
          <w:w w:val="105"/>
        </w:rPr>
        <w:t>time of retention. Publications may be accepted, in press, or published at the time of review. The record must be substantive enough that it is reasonable to expect the candidate to achieve the standards for tenure at the time of tenure review.</w:t>
      </w:r>
    </w:p>
    <w:p>
      <w:pPr>
        <w:pStyle w:val="BodyText"/>
        <w:spacing w:before="8"/>
        <w:rPr>
          <w:sz w:val="25"/>
        </w:rPr>
      </w:pPr>
    </w:p>
    <w:p>
      <w:pPr>
        <w:pStyle w:val="BodyText"/>
        <w:spacing w:line="292" w:lineRule="auto"/>
        <w:ind w:left="187" w:right="262" w:firstLine="7"/>
      </w:pPr>
      <w:r>
        <w:rPr>
          <w:color w:val="151515"/>
          <w:w w:val="105"/>
        </w:rPr>
        <w:t>Collaborative work is highly valued, and there is no expectation that single-authored publications are required to demonstrate effectiveness in scholarship. Standards for determining author order vary within and across groups, so no inferences about level of contribution should be made based on author order. The candidate is expected to identify the level of individual contribution to scholarly works (see Section 6.02).</w:t>
      </w:r>
    </w:p>
    <w:p>
      <w:pPr>
        <w:pStyle w:val="BodyText"/>
        <w:spacing w:before="4"/>
        <w:rPr>
          <w:sz w:val="28"/>
        </w:rPr>
      </w:pPr>
    </w:p>
    <w:p>
      <w:pPr>
        <w:spacing w:before="0"/>
        <w:ind w:left="197" w:right="0" w:firstLine="0"/>
        <w:jc w:val="left"/>
        <w:rPr>
          <w:sz w:val="21"/>
        </w:rPr>
      </w:pPr>
      <w:r>
        <w:rPr>
          <w:rFonts w:ascii="Times New Roman"/>
          <w:b/>
          <w:i/>
          <w:color w:val="151515"/>
          <w:w w:val="105"/>
          <w:sz w:val="22"/>
        </w:rPr>
        <w:t>Effectiveness in Teaching </w:t>
      </w:r>
      <w:r>
        <w:rPr>
          <w:color w:val="151515"/>
          <w:w w:val="105"/>
          <w:sz w:val="21"/>
        </w:rPr>
        <w:t>is as described in Section 9.04.</w:t>
      </w:r>
    </w:p>
    <w:p>
      <w:pPr>
        <w:pStyle w:val="BodyText"/>
        <w:rPr>
          <w:sz w:val="24"/>
        </w:rPr>
      </w:pPr>
    </w:p>
    <w:p>
      <w:pPr>
        <w:pStyle w:val="BodyText"/>
        <w:spacing w:line="333" w:lineRule="auto" w:before="148"/>
        <w:ind w:left="179" w:right="262" w:firstLine="12"/>
      </w:pPr>
      <w:r>
        <w:rPr>
          <w:rFonts w:ascii="Times New Roman"/>
          <w:b/>
          <w:i/>
          <w:color w:val="151515"/>
          <w:w w:val="105"/>
          <w:sz w:val="22"/>
        </w:rPr>
        <w:t>Effectiveness in Service </w:t>
      </w:r>
      <w:r>
        <w:rPr>
          <w:color w:val="151515"/>
          <w:w w:val="105"/>
        </w:rPr>
        <w:t>is as described in Section 9.04, according to the candidate's job distribution, except that there is no requirement that service include assignment to a Department, College, or University committee at MSU at the time of retention review.</w:t>
      </w:r>
    </w:p>
    <w:p>
      <w:pPr>
        <w:pStyle w:val="BodyText"/>
        <w:spacing w:before="1"/>
        <w:rPr>
          <w:sz w:val="30"/>
        </w:rPr>
      </w:pPr>
    </w:p>
    <w:p>
      <w:pPr>
        <w:spacing w:before="0"/>
        <w:ind w:left="169" w:right="0" w:firstLine="0"/>
        <w:jc w:val="left"/>
        <w:rPr>
          <w:b/>
          <w:sz w:val="20"/>
        </w:rPr>
      </w:pPr>
      <w:r>
        <w:rPr>
          <w:b/>
          <w:color w:val="151515"/>
          <w:w w:val="105"/>
          <w:sz w:val="20"/>
        </w:rPr>
        <w:t>Section 8.05 Evidence of Performance Indicators</w:t>
      </w:r>
    </w:p>
    <w:p>
      <w:pPr>
        <w:pStyle w:val="BodyText"/>
        <w:spacing w:line="290" w:lineRule="auto" w:before="102"/>
        <w:ind w:left="173" w:hanging="5"/>
      </w:pPr>
      <w:r>
        <w:rPr>
          <w:color w:val="151515"/>
          <w:w w:val="105"/>
        </w:rPr>
        <w:t>Evidence of performance indicators are listed in Section 9.05. The same performance indicators and evidence that are used in tenure review are used in retention review.</w:t>
      </w:r>
    </w:p>
    <w:p>
      <w:pPr>
        <w:pStyle w:val="BodyText"/>
        <w:spacing w:before="5"/>
        <w:rPr>
          <w:sz w:val="26"/>
        </w:rPr>
      </w:pPr>
    </w:p>
    <w:p>
      <w:pPr>
        <w:spacing w:before="0"/>
        <w:ind w:left="164" w:right="0" w:firstLine="0"/>
        <w:jc w:val="left"/>
        <w:rPr>
          <w:b/>
          <w:sz w:val="20"/>
        </w:rPr>
      </w:pPr>
      <w:r>
        <w:rPr>
          <w:b/>
          <w:color w:val="151515"/>
          <w:w w:val="105"/>
          <w:sz w:val="20"/>
        </w:rPr>
        <w:t>Section 8.06 Status of Scholarly Products</w:t>
      </w:r>
    </w:p>
    <w:p>
      <w:pPr>
        <w:pStyle w:val="BodyText"/>
        <w:spacing w:line="292" w:lineRule="auto" w:before="54"/>
        <w:ind w:left="155" w:right="372" w:firstLine="6"/>
      </w:pPr>
      <w:r>
        <w:rPr>
          <w:color w:val="151515"/>
          <w:w w:val="105"/>
        </w:rPr>
        <w:t>Scholarly products from work conducted at MSU that have been accepted for publication, performance, or exhibition within the retention review period will be considered. Additionally scholarly products from work conducted prior to hire at MSU that are accepted or in press at the time that the candidate submits materials for review, or are published during the review period will be considered. All submissions within the dossier should be appropriately documented according to Section 9.05. It is not required that a candidate will have published from work conducted at Montana State since the date of hire.</w:t>
      </w:r>
    </w:p>
    <w:p>
      <w:pPr>
        <w:pStyle w:val="BodyText"/>
        <w:spacing w:before="9"/>
        <w:rPr>
          <w:sz w:val="25"/>
        </w:rPr>
      </w:pPr>
    </w:p>
    <w:p>
      <w:pPr>
        <w:tabs>
          <w:tab w:pos="1595" w:val="left" w:leader="none"/>
        </w:tabs>
        <w:spacing w:before="1"/>
        <w:ind w:left="152" w:right="0" w:firstLine="0"/>
        <w:jc w:val="left"/>
        <w:rPr>
          <w:b/>
          <w:sz w:val="20"/>
        </w:rPr>
      </w:pPr>
      <w:r>
        <w:rPr>
          <w:b/>
          <w:color w:val="151515"/>
          <w:w w:val="105"/>
          <w:sz w:val="20"/>
        </w:rPr>
        <w:t>Article</w:t>
      </w:r>
      <w:r>
        <w:rPr>
          <w:b/>
          <w:color w:val="151515"/>
          <w:spacing w:val="2"/>
          <w:w w:val="105"/>
          <w:sz w:val="20"/>
        </w:rPr>
        <w:t> </w:t>
      </w:r>
      <w:r>
        <w:rPr>
          <w:b/>
          <w:color w:val="151515"/>
          <w:w w:val="105"/>
          <w:sz w:val="20"/>
        </w:rPr>
        <w:t>IX.</w:t>
        <w:tab/>
        <w:t>Tenure</w:t>
      </w:r>
      <w:r>
        <w:rPr>
          <w:b/>
          <w:color w:val="151515"/>
          <w:spacing w:val="5"/>
          <w:w w:val="105"/>
          <w:sz w:val="20"/>
        </w:rPr>
        <w:t> </w:t>
      </w:r>
      <w:r>
        <w:rPr>
          <w:b/>
          <w:color w:val="151515"/>
          <w:w w:val="105"/>
          <w:sz w:val="20"/>
        </w:rPr>
        <w:t>Review</w:t>
      </w:r>
    </w:p>
    <w:p>
      <w:pPr>
        <w:spacing w:before="106"/>
        <w:ind w:left="150" w:right="0" w:firstLine="0"/>
        <w:jc w:val="left"/>
        <w:rPr>
          <w:b/>
          <w:sz w:val="20"/>
        </w:rPr>
      </w:pPr>
      <w:r>
        <w:rPr>
          <w:b/>
          <w:color w:val="151515"/>
          <w:w w:val="105"/>
          <w:sz w:val="20"/>
        </w:rPr>
        <w:t>Section 9.01Timing of Tenure Review</w:t>
      </w:r>
    </w:p>
    <w:p>
      <w:pPr>
        <w:pStyle w:val="BodyText"/>
        <w:spacing w:line="290" w:lineRule="auto" w:before="102"/>
        <w:ind w:left="148" w:firstLine="1"/>
      </w:pPr>
      <w:r>
        <w:rPr>
          <w:color w:val="151515"/>
          <w:w w:val="105"/>
        </w:rPr>
        <w:t>Faculty are normally reviewed for tenure in the academic year specified in their Letter of Hire, unless extended under the University's Extending Tenure Review Period policy.</w:t>
      </w:r>
    </w:p>
    <w:p>
      <w:pPr>
        <w:pStyle w:val="BodyText"/>
        <w:spacing w:before="5"/>
        <w:rPr>
          <w:sz w:val="26"/>
        </w:rPr>
      </w:pPr>
    </w:p>
    <w:p>
      <w:pPr>
        <w:spacing w:before="0"/>
        <w:ind w:left="145" w:right="0" w:firstLine="0"/>
        <w:jc w:val="left"/>
        <w:rPr>
          <w:b/>
          <w:sz w:val="20"/>
        </w:rPr>
      </w:pPr>
      <w:r>
        <w:rPr>
          <w:b/>
          <w:color w:val="151515"/>
          <w:w w:val="105"/>
          <w:sz w:val="20"/>
        </w:rPr>
        <w:t>Section 9.02 University Standard</w:t>
      </w:r>
    </w:p>
    <w:p>
      <w:pPr>
        <w:pStyle w:val="BodyText"/>
        <w:spacing w:before="59"/>
        <w:ind w:left="142"/>
      </w:pPr>
      <w:r>
        <w:rPr>
          <w:color w:val="151515"/>
          <w:w w:val="105"/>
        </w:rPr>
        <w:t>The University standards for the award of tenure are:</w:t>
      </w:r>
    </w:p>
    <w:p>
      <w:pPr>
        <w:pStyle w:val="ListParagraph"/>
        <w:numPr>
          <w:ilvl w:val="0"/>
          <w:numId w:val="1"/>
        </w:numPr>
        <w:tabs>
          <w:tab w:pos="854" w:val="left" w:leader="none"/>
          <w:tab w:pos="855" w:val="left" w:leader="none"/>
        </w:tabs>
        <w:spacing w:line="240" w:lineRule="auto" w:before="66" w:after="0"/>
        <w:ind w:left="854" w:right="0" w:hanging="357"/>
        <w:jc w:val="left"/>
        <w:rPr>
          <w:color w:val="2F2F2F"/>
          <w:sz w:val="21"/>
        </w:rPr>
      </w:pPr>
      <w:r>
        <w:rPr>
          <w:color w:val="151515"/>
          <w:w w:val="105"/>
          <w:sz w:val="21"/>
        </w:rPr>
        <w:t>Sustained effectiveness in teaching and service during the review</w:t>
      </w:r>
      <w:r>
        <w:rPr>
          <w:color w:val="151515"/>
          <w:spacing w:val="9"/>
          <w:w w:val="105"/>
          <w:sz w:val="21"/>
        </w:rPr>
        <w:t> </w:t>
      </w:r>
      <w:r>
        <w:rPr>
          <w:color w:val="151515"/>
          <w:w w:val="105"/>
          <w:sz w:val="21"/>
        </w:rPr>
        <w:t>period.</w:t>
      </w:r>
    </w:p>
    <w:p>
      <w:pPr>
        <w:pStyle w:val="ListParagraph"/>
        <w:numPr>
          <w:ilvl w:val="0"/>
          <w:numId w:val="1"/>
        </w:numPr>
        <w:tabs>
          <w:tab w:pos="858" w:val="left" w:leader="none"/>
          <w:tab w:pos="860" w:val="left" w:leader="none"/>
        </w:tabs>
        <w:spacing w:line="290" w:lineRule="auto" w:before="66" w:after="0"/>
        <w:ind w:left="857" w:right="749" w:hanging="365"/>
        <w:jc w:val="left"/>
        <w:rPr>
          <w:color w:val="2F2F2F"/>
          <w:sz w:val="21"/>
        </w:rPr>
      </w:pPr>
      <w:r>
        <w:rPr>
          <w:color w:val="151515"/>
          <w:w w:val="105"/>
          <w:sz w:val="21"/>
        </w:rPr>
        <w:t>Integration of no less than two of the following during the review period: teaching, scholarship, and service.</w:t>
      </w:r>
    </w:p>
    <w:p>
      <w:pPr>
        <w:pStyle w:val="ListParagraph"/>
        <w:numPr>
          <w:ilvl w:val="0"/>
          <w:numId w:val="1"/>
        </w:numPr>
        <w:tabs>
          <w:tab w:pos="859" w:val="left" w:leader="none"/>
          <w:tab w:pos="860" w:val="left" w:leader="none"/>
        </w:tabs>
        <w:spacing w:line="240" w:lineRule="auto" w:before="17" w:after="0"/>
        <w:ind w:left="859" w:right="0" w:hanging="367"/>
        <w:jc w:val="left"/>
        <w:rPr>
          <w:color w:val="2F2F2F"/>
          <w:sz w:val="21"/>
        </w:rPr>
      </w:pPr>
      <w:r>
        <w:rPr>
          <w:color w:val="151515"/>
          <w:w w:val="105"/>
          <w:sz w:val="21"/>
        </w:rPr>
        <w:t>Accomplishment in</w:t>
      </w:r>
      <w:r>
        <w:rPr>
          <w:color w:val="151515"/>
          <w:spacing w:val="-3"/>
          <w:w w:val="105"/>
          <w:sz w:val="21"/>
        </w:rPr>
        <w:t> </w:t>
      </w:r>
      <w:r>
        <w:rPr>
          <w:color w:val="151515"/>
          <w:w w:val="105"/>
          <w:sz w:val="21"/>
        </w:rPr>
        <w:t>scholarship.</w:t>
      </w:r>
    </w:p>
    <w:p>
      <w:pPr>
        <w:pStyle w:val="BodyText"/>
        <w:spacing w:before="9"/>
        <w:rPr>
          <w:sz w:val="30"/>
        </w:rPr>
      </w:pPr>
    </w:p>
    <w:p>
      <w:pPr>
        <w:spacing w:before="0"/>
        <w:ind w:left="136" w:right="0" w:firstLine="0"/>
        <w:jc w:val="left"/>
        <w:rPr>
          <w:b/>
          <w:sz w:val="20"/>
        </w:rPr>
      </w:pPr>
      <w:r>
        <w:rPr>
          <w:b/>
          <w:color w:val="151515"/>
          <w:w w:val="105"/>
          <w:sz w:val="20"/>
        </w:rPr>
        <w:t>Section 9.03 Performance Indicators and Weighting</w:t>
      </w:r>
    </w:p>
    <w:p>
      <w:pPr>
        <w:spacing w:after="0"/>
        <w:jc w:val="left"/>
        <w:rPr>
          <w:sz w:val="20"/>
        </w:rPr>
        <w:sectPr>
          <w:pgSz w:w="12240" w:h="15840"/>
          <w:pgMar w:top="1340" w:bottom="280" w:left="1280" w:right="1260"/>
        </w:sectPr>
      </w:pPr>
    </w:p>
    <w:p>
      <w:pPr>
        <w:pStyle w:val="BodyText"/>
        <w:spacing w:line="290" w:lineRule="auto" w:before="77"/>
        <w:ind w:left="199" w:right="206" w:hanging="4"/>
      </w:pPr>
      <w:r>
        <w:rPr>
          <w:color w:val="131313"/>
          <w:w w:val="105"/>
        </w:rPr>
        <w:t>The following performance indicators are considered in the review to  determine if the standards</w:t>
      </w:r>
      <w:r>
        <w:rPr>
          <w:color w:val="131313"/>
          <w:spacing w:val="-5"/>
          <w:w w:val="105"/>
        </w:rPr>
        <w:t> </w:t>
      </w:r>
      <w:r>
        <w:rPr>
          <w:color w:val="131313"/>
          <w:w w:val="105"/>
        </w:rPr>
        <w:t>in</w:t>
      </w:r>
      <w:r>
        <w:rPr>
          <w:color w:val="131313"/>
          <w:spacing w:val="-20"/>
          <w:w w:val="105"/>
        </w:rPr>
        <w:t> </w:t>
      </w:r>
      <w:r>
        <w:rPr>
          <w:color w:val="131313"/>
          <w:w w:val="105"/>
        </w:rPr>
        <w:t>the</w:t>
      </w:r>
      <w:r>
        <w:rPr>
          <w:color w:val="131313"/>
          <w:spacing w:val="-6"/>
          <w:w w:val="105"/>
        </w:rPr>
        <w:t> </w:t>
      </w:r>
      <w:r>
        <w:rPr>
          <w:color w:val="131313"/>
          <w:w w:val="105"/>
        </w:rPr>
        <w:t>previous</w:t>
      </w:r>
      <w:r>
        <w:rPr>
          <w:color w:val="131313"/>
          <w:spacing w:val="-3"/>
          <w:w w:val="105"/>
        </w:rPr>
        <w:t> </w:t>
      </w:r>
      <w:r>
        <w:rPr>
          <w:color w:val="131313"/>
          <w:w w:val="105"/>
        </w:rPr>
        <w:t>section</w:t>
      </w:r>
      <w:r>
        <w:rPr>
          <w:color w:val="131313"/>
          <w:spacing w:val="-11"/>
          <w:w w:val="105"/>
        </w:rPr>
        <w:t> </w:t>
      </w:r>
      <w:r>
        <w:rPr>
          <w:color w:val="131313"/>
          <w:w w:val="105"/>
        </w:rPr>
        <w:t>are</w:t>
      </w:r>
      <w:r>
        <w:rPr>
          <w:color w:val="131313"/>
          <w:spacing w:val="-14"/>
          <w:w w:val="105"/>
        </w:rPr>
        <w:t> </w:t>
      </w:r>
      <w:r>
        <w:rPr>
          <w:color w:val="131313"/>
          <w:w w:val="105"/>
        </w:rPr>
        <w:t>satisfied.</w:t>
      </w:r>
      <w:r>
        <w:rPr>
          <w:color w:val="131313"/>
          <w:spacing w:val="-11"/>
          <w:w w:val="105"/>
        </w:rPr>
        <w:t> </w:t>
      </w:r>
      <w:r>
        <w:rPr>
          <w:color w:val="131313"/>
          <w:w w:val="105"/>
        </w:rPr>
        <w:t>The</w:t>
      </w:r>
      <w:r>
        <w:rPr>
          <w:color w:val="131313"/>
          <w:spacing w:val="-12"/>
          <w:w w:val="105"/>
        </w:rPr>
        <w:t> </w:t>
      </w:r>
      <w:r>
        <w:rPr>
          <w:color w:val="131313"/>
          <w:w w:val="105"/>
        </w:rPr>
        <w:t>faculty</w:t>
      </w:r>
      <w:r>
        <w:rPr>
          <w:color w:val="131313"/>
          <w:spacing w:val="-11"/>
          <w:w w:val="105"/>
        </w:rPr>
        <w:t> </w:t>
      </w:r>
      <w:r>
        <w:rPr>
          <w:color w:val="131313"/>
          <w:w w:val="105"/>
        </w:rPr>
        <w:t>in</w:t>
      </w:r>
      <w:r>
        <w:rPr>
          <w:color w:val="131313"/>
          <w:spacing w:val="-16"/>
          <w:w w:val="105"/>
        </w:rPr>
        <w:t> </w:t>
      </w:r>
      <w:r>
        <w:rPr>
          <w:color w:val="131313"/>
          <w:w w:val="105"/>
        </w:rPr>
        <w:t>the</w:t>
      </w:r>
      <w:r>
        <w:rPr>
          <w:color w:val="131313"/>
          <w:spacing w:val="-12"/>
          <w:w w:val="105"/>
        </w:rPr>
        <w:t> </w:t>
      </w:r>
      <w:r>
        <w:rPr>
          <w:color w:val="131313"/>
          <w:w w:val="105"/>
        </w:rPr>
        <w:t>DRC</w:t>
      </w:r>
      <w:r>
        <w:rPr>
          <w:color w:val="131313"/>
          <w:spacing w:val="-9"/>
          <w:w w:val="105"/>
        </w:rPr>
        <w:t> </w:t>
      </w:r>
      <w:r>
        <w:rPr>
          <w:color w:val="131313"/>
          <w:w w:val="105"/>
        </w:rPr>
        <w:t>represent</w:t>
      </w:r>
      <w:r>
        <w:rPr>
          <w:color w:val="131313"/>
          <w:spacing w:val="-3"/>
          <w:w w:val="105"/>
        </w:rPr>
        <w:t> </w:t>
      </w:r>
      <w:r>
        <w:rPr>
          <w:color w:val="131313"/>
          <w:w w:val="105"/>
        </w:rPr>
        <w:t>a</w:t>
      </w:r>
      <w:r>
        <w:rPr>
          <w:color w:val="131313"/>
          <w:spacing w:val="-11"/>
          <w:w w:val="105"/>
        </w:rPr>
        <w:t> </w:t>
      </w:r>
      <w:r>
        <w:rPr>
          <w:color w:val="131313"/>
          <w:w w:val="105"/>
        </w:rPr>
        <w:t>diverse</w:t>
      </w:r>
      <w:r>
        <w:rPr>
          <w:color w:val="131313"/>
          <w:spacing w:val="-9"/>
          <w:w w:val="105"/>
        </w:rPr>
        <w:t> </w:t>
      </w:r>
      <w:r>
        <w:rPr>
          <w:color w:val="131313"/>
          <w:w w:val="105"/>
        </w:rPr>
        <w:t>cross­ section of agriculture with differing expertise ranging from animal health to crop</w:t>
      </w:r>
      <w:r>
        <w:rPr>
          <w:color w:val="131313"/>
          <w:spacing w:val="-8"/>
          <w:w w:val="105"/>
        </w:rPr>
        <w:t> </w:t>
      </w:r>
      <w:r>
        <w:rPr>
          <w:color w:val="131313"/>
          <w:w w:val="105"/>
        </w:rPr>
        <w:t>production.</w:t>
      </w:r>
    </w:p>
    <w:p>
      <w:pPr>
        <w:pStyle w:val="BodyText"/>
        <w:spacing w:line="290" w:lineRule="auto" w:before="3"/>
        <w:ind w:left="196" w:right="989" w:firstLine="2"/>
        <w:jc w:val="both"/>
      </w:pPr>
      <w:r>
        <w:rPr>
          <w:color w:val="131313"/>
          <w:w w:val="105"/>
        </w:rPr>
        <w:t>Not all indicators will be weighted the same and may vary across and within disciplines. Additional indicators will be considered if deemed appropriate and consistent with the definition of indicators stated in the Faculty Handbook.</w:t>
      </w:r>
    </w:p>
    <w:p>
      <w:pPr>
        <w:pStyle w:val="BodyText"/>
        <w:spacing w:line="292" w:lineRule="auto" w:before="3"/>
        <w:ind w:left="184" w:right="252" w:firstLine="5"/>
      </w:pPr>
      <w:r>
        <w:rPr>
          <w:color w:val="131313"/>
          <w:w w:val="105"/>
        </w:rPr>
        <w:t>Guidance</w:t>
      </w:r>
      <w:r>
        <w:rPr>
          <w:color w:val="131313"/>
          <w:spacing w:val="-8"/>
          <w:w w:val="105"/>
        </w:rPr>
        <w:t> </w:t>
      </w:r>
      <w:r>
        <w:rPr>
          <w:color w:val="131313"/>
          <w:w w:val="105"/>
        </w:rPr>
        <w:t>for</w:t>
      </w:r>
      <w:r>
        <w:rPr>
          <w:color w:val="131313"/>
          <w:spacing w:val="10"/>
          <w:w w:val="105"/>
        </w:rPr>
        <w:t> </w:t>
      </w:r>
      <w:r>
        <w:rPr>
          <w:color w:val="131313"/>
          <w:w w:val="105"/>
        </w:rPr>
        <w:t>scholarship,</w:t>
      </w:r>
      <w:r>
        <w:rPr>
          <w:color w:val="131313"/>
          <w:spacing w:val="-10"/>
          <w:w w:val="105"/>
        </w:rPr>
        <w:t> </w:t>
      </w:r>
      <w:r>
        <w:rPr>
          <w:color w:val="131313"/>
          <w:w w:val="105"/>
        </w:rPr>
        <w:t>teaching,</w:t>
      </w:r>
      <w:r>
        <w:rPr>
          <w:color w:val="131313"/>
          <w:spacing w:val="-5"/>
          <w:w w:val="105"/>
        </w:rPr>
        <w:t> </w:t>
      </w:r>
      <w:r>
        <w:rPr>
          <w:color w:val="131313"/>
          <w:w w:val="105"/>
        </w:rPr>
        <w:t>service</w:t>
      </w:r>
      <w:r>
        <w:rPr>
          <w:color w:val="131313"/>
          <w:spacing w:val="-2"/>
          <w:w w:val="105"/>
        </w:rPr>
        <w:t> </w:t>
      </w:r>
      <w:r>
        <w:rPr>
          <w:color w:val="131313"/>
          <w:w w:val="105"/>
        </w:rPr>
        <w:t>and</w:t>
      </w:r>
      <w:r>
        <w:rPr>
          <w:color w:val="131313"/>
          <w:spacing w:val="-12"/>
          <w:w w:val="105"/>
        </w:rPr>
        <w:t> </w:t>
      </w:r>
      <w:r>
        <w:rPr>
          <w:color w:val="131313"/>
          <w:w w:val="105"/>
        </w:rPr>
        <w:t>integration</w:t>
      </w:r>
      <w:r>
        <w:rPr>
          <w:color w:val="131313"/>
          <w:spacing w:val="-1"/>
          <w:w w:val="105"/>
        </w:rPr>
        <w:t> </w:t>
      </w:r>
      <w:r>
        <w:rPr>
          <w:color w:val="131313"/>
          <w:w w:val="105"/>
        </w:rPr>
        <w:t>for</w:t>
      </w:r>
      <w:r>
        <w:rPr>
          <w:color w:val="131313"/>
          <w:spacing w:val="4"/>
          <w:w w:val="105"/>
        </w:rPr>
        <w:t> </w:t>
      </w:r>
      <w:r>
        <w:rPr>
          <w:color w:val="131313"/>
          <w:w w:val="105"/>
        </w:rPr>
        <w:t>each</w:t>
      </w:r>
      <w:r>
        <w:rPr>
          <w:color w:val="131313"/>
          <w:spacing w:val="-11"/>
          <w:w w:val="105"/>
        </w:rPr>
        <w:t> </w:t>
      </w:r>
      <w:r>
        <w:rPr>
          <w:color w:val="131313"/>
          <w:w w:val="105"/>
        </w:rPr>
        <w:t>faculty</w:t>
      </w:r>
      <w:r>
        <w:rPr>
          <w:color w:val="131313"/>
          <w:spacing w:val="-6"/>
          <w:w w:val="105"/>
        </w:rPr>
        <w:t> </w:t>
      </w:r>
      <w:r>
        <w:rPr>
          <w:color w:val="131313"/>
          <w:w w:val="105"/>
        </w:rPr>
        <w:t>member</w:t>
      </w:r>
      <w:r>
        <w:rPr>
          <w:color w:val="131313"/>
          <w:spacing w:val="-7"/>
          <w:w w:val="105"/>
        </w:rPr>
        <w:t> </w:t>
      </w:r>
      <w:r>
        <w:rPr>
          <w:color w:val="131313"/>
          <w:w w:val="105"/>
        </w:rPr>
        <w:t>in</w:t>
      </w:r>
      <w:r>
        <w:rPr>
          <w:color w:val="131313"/>
          <w:spacing w:val="-18"/>
          <w:w w:val="105"/>
        </w:rPr>
        <w:t> </w:t>
      </w:r>
      <w:r>
        <w:rPr>
          <w:color w:val="131313"/>
          <w:w w:val="105"/>
        </w:rPr>
        <w:t>the</w:t>
      </w:r>
      <w:r>
        <w:rPr>
          <w:color w:val="131313"/>
          <w:spacing w:val="-17"/>
          <w:w w:val="105"/>
        </w:rPr>
        <w:t> </w:t>
      </w:r>
      <w:r>
        <w:rPr>
          <w:color w:val="131313"/>
          <w:w w:val="105"/>
        </w:rPr>
        <w:t>DRC is framed by the responsibilities specified in their Letter of Hire and Role Statement. The program developed should be driven by identification of needed information in concert with peer researchers, advisory committees, and producers to the benefit of Montana agriculture. Evaluation of performance indicators will be conducted with this in</w:t>
      </w:r>
      <w:r>
        <w:rPr>
          <w:color w:val="131313"/>
          <w:spacing w:val="7"/>
          <w:w w:val="105"/>
        </w:rPr>
        <w:t> </w:t>
      </w:r>
      <w:r>
        <w:rPr>
          <w:color w:val="131313"/>
          <w:w w:val="105"/>
        </w:rPr>
        <w:t>mind.</w:t>
      </w:r>
    </w:p>
    <w:p>
      <w:pPr>
        <w:pStyle w:val="BodyText"/>
        <w:spacing w:before="9"/>
        <w:rPr>
          <w:sz w:val="23"/>
        </w:rPr>
      </w:pPr>
    </w:p>
    <w:p>
      <w:pPr>
        <w:pStyle w:val="Heading1"/>
        <w:ind w:left="193"/>
        <w:rPr>
          <w:i/>
        </w:rPr>
      </w:pPr>
      <w:r>
        <w:rPr>
          <w:i/>
          <w:color w:val="131313"/>
        </w:rPr>
        <w:t>Performance indicators in scholarship</w:t>
      </w:r>
    </w:p>
    <w:p>
      <w:pPr>
        <w:pStyle w:val="BodyText"/>
        <w:spacing w:line="290" w:lineRule="auto" w:before="51"/>
        <w:ind w:left="177" w:hanging="2"/>
      </w:pPr>
      <w:r>
        <w:rPr>
          <w:color w:val="131313"/>
          <w:w w:val="105"/>
        </w:rPr>
        <w:t>The following is a list of performance indicators applicable to scholarship. The indicators are considered the primary activities by which performance in scholarship is evaluated.</w:t>
      </w:r>
    </w:p>
    <w:p>
      <w:pPr>
        <w:pStyle w:val="BodyText"/>
        <w:spacing w:before="10"/>
        <w:rPr>
          <w:sz w:val="26"/>
        </w:rPr>
      </w:pPr>
    </w:p>
    <w:p>
      <w:pPr>
        <w:pStyle w:val="ListParagraph"/>
        <w:numPr>
          <w:ilvl w:val="0"/>
          <w:numId w:val="3"/>
        </w:numPr>
        <w:tabs>
          <w:tab w:pos="1358" w:val="left" w:leader="none"/>
        </w:tabs>
        <w:spacing w:line="290" w:lineRule="auto" w:before="1" w:after="0"/>
        <w:ind w:left="1351" w:right="875" w:hanging="450"/>
        <w:jc w:val="both"/>
        <w:rPr>
          <w:color w:val="262626"/>
          <w:sz w:val="21"/>
        </w:rPr>
      </w:pPr>
      <w:r>
        <w:rPr>
          <w:color w:val="131313"/>
          <w:w w:val="105"/>
          <w:sz w:val="21"/>
        </w:rPr>
        <w:t>Peer-reviewed or refereed journal articles, monographs, book chapters, and textbooks in the candidate's discipline or more broadly focused as a result of multidisciplinary</w:t>
      </w:r>
      <w:r>
        <w:rPr>
          <w:color w:val="131313"/>
          <w:spacing w:val="-6"/>
          <w:w w:val="105"/>
          <w:sz w:val="21"/>
        </w:rPr>
        <w:t> </w:t>
      </w:r>
      <w:r>
        <w:rPr>
          <w:color w:val="131313"/>
          <w:w w:val="105"/>
          <w:sz w:val="21"/>
        </w:rPr>
        <w:t>research</w:t>
      </w:r>
    </w:p>
    <w:p>
      <w:pPr>
        <w:pStyle w:val="ListParagraph"/>
        <w:numPr>
          <w:ilvl w:val="0"/>
          <w:numId w:val="3"/>
        </w:numPr>
        <w:tabs>
          <w:tab w:pos="1352" w:val="left" w:leader="none"/>
          <w:tab w:pos="1353" w:val="left" w:leader="none"/>
        </w:tabs>
        <w:spacing w:line="290" w:lineRule="auto" w:before="17" w:after="0"/>
        <w:ind w:left="1350" w:right="695" w:hanging="454"/>
        <w:jc w:val="left"/>
        <w:rPr>
          <w:color w:val="262626"/>
          <w:sz w:val="21"/>
        </w:rPr>
      </w:pPr>
      <w:r>
        <w:rPr>
          <w:color w:val="131313"/>
          <w:w w:val="105"/>
          <w:sz w:val="21"/>
        </w:rPr>
        <w:t>Extension Bulletins, Montguides and other Extension outreach materials in the candidate's</w:t>
      </w:r>
      <w:r>
        <w:rPr>
          <w:color w:val="131313"/>
          <w:spacing w:val="12"/>
          <w:w w:val="105"/>
          <w:sz w:val="21"/>
        </w:rPr>
        <w:t> </w:t>
      </w:r>
      <w:r>
        <w:rPr>
          <w:color w:val="131313"/>
          <w:w w:val="105"/>
          <w:sz w:val="21"/>
        </w:rPr>
        <w:t>discipline</w:t>
      </w:r>
    </w:p>
    <w:p>
      <w:pPr>
        <w:pStyle w:val="ListParagraph"/>
        <w:numPr>
          <w:ilvl w:val="0"/>
          <w:numId w:val="3"/>
        </w:numPr>
        <w:tabs>
          <w:tab w:pos="1344" w:val="left" w:leader="none"/>
          <w:tab w:pos="1345" w:val="left" w:leader="none"/>
        </w:tabs>
        <w:spacing w:line="240" w:lineRule="auto" w:before="16" w:after="0"/>
        <w:ind w:left="1344" w:right="0" w:hanging="453"/>
        <w:jc w:val="left"/>
        <w:rPr>
          <w:color w:val="262626"/>
          <w:sz w:val="21"/>
        </w:rPr>
      </w:pPr>
      <w:r>
        <w:rPr>
          <w:color w:val="131313"/>
          <w:w w:val="105"/>
          <w:sz w:val="21"/>
        </w:rPr>
        <w:t>Invited major talks (e.g., plenary or</w:t>
      </w:r>
      <w:r>
        <w:rPr>
          <w:color w:val="131313"/>
          <w:spacing w:val="10"/>
          <w:w w:val="105"/>
          <w:sz w:val="21"/>
        </w:rPr>
        <w:t> </w:t>
      </w:r>
      <w:r>
        <w:rPr>
          <w:color w:val="131313"/>
          <w:w w:val="105"/>
          <w:sz w:val="21"/>
        </w:rPr>
        <w:t>keynote)</w:t>
      </w:r>
    </w:p>
    <w:p>
      <w:pPr>
        <w:pStyle w:val="ListParagraph"/>
        <w:numPr>
          <w:ilvl w:val="0"/>
          <w:numId w:val="3"/>
        </w:numPr>
        <w:tabs>
          <w:tab w:pos="1344" w:val="left" w:leader="none"/>
          <w:tab w:pos="1345" w:val="left" w:leader="none"/>
        </w:tabs>
        <w:spacing w:line="240" w:lineRule="auto" w:before="66" w:after="0"/>
        <w:ind w:left="1344" w:right="0" w:hanging="458"/>
        <w:jc w:val="left"/>
        <w:rPr>
          <w:color w:val="262626"/>
          <w:sz w:val="21"/>
        </w:rPr>
      </w:pPr>
      <w:r>
        <w:rPr>
          <w:color w:val="131313"/>
          <w:w w:val="105"/>
          <w:sz w:val="21"/>
        </w:rPr>
        <w:t>Invited papers or presentations given at professional</w:t>
      </w:r>
      <w:r>
        <w:rPr>
          <w:color w:val="131313"/>
          <w:spacing w:val="36"/>
          <w:w w:val="105"/>
          <w:sz w:val="21"/>
        </w:rPr>
        <w:t> </w:t>
      </w:r>
      <w:r>
        <w:rPr>
          <w:color w:val="131313"/>
          <w:w w:val="105"/>
          <w:sz w:val="21"/>
        </w:rPr>
        <w:t>meetings</w:t>
      </w:r>
    </w:p>
    <w:p>
      <w:pPr>
        <w:pStyle w:val="ListParagraph"/>
        <w:numPr>
          <w:ilvl w:val="0"/>
          <w:numId w:val="3"/>
        </w:numPr>
        <w:tabs>
          <w:tab w:pos="1344" w:val="left" w:leader="none"/>
          <w:tab w:pos="1345" w:val="left" w:leader="none"/>
        </w:tabs>
        <w:spacing w:line="240" w:lineRule="auto" w:before="62" w:after="0"/>
        <w:ind w:left="1344" w:right="0" w:hanging="458"/>
        <w:jc w:val="left"/>
        <w:rPr>
          <w:color w:val="131313"/>
          <w:sz w:val="21"/>
        </w:rPr>
      </w:pPr>
      <w:r>
        <w:rPr>
          <w:color w:val="131313"/>
          <w:w w:val="105"/>
          <w:sz w:val="21"/>
        </w:rPr>
        <w:t>Invited high-profile seminars or colloquia (e.g., at prestigious</w:t>
      </w:r>
      <w:r>
        <w:rPr>
          <w:color w:val="131313"/>
          <w:spacing w:val="39"/>
          <w:w w:val="105"/>
          <w:sz w:val="21"/>
        </w:rPr>
        <w:t> </w:t>
      </w:r>
      <w:r>
        <w:rPr>
          <w:color w:val="131313"/>
          <w:w w:val="105"/>
          <w:sz w:val="21"/>
        </w:rPr>
        <w:t>venues)</w:t>
      </w:r>
    </w:p>
    <w:p>
      <w:pPr>
        <w:pStyle w:val="ListParagraph"/>
        <w:numPr>
          <w:ilvl w:val="0"/>
          <w:numId w:val="3"/>
        </w:numPr>
        <w:tabs>
          <w:tab w:pos="1342" w:val="left" w:leader="none"/>
          <w:tab w:pos="1343" w:val="left" w:leader="none"/>
        </w:tabs>
        <w:spacing w:line="240" w:lineRule="auto" w:before="51" w:after="0"/>
        <w:ind w:left="1342" w:right="0" w:hanging="456"/>
        <w:jc w:val="left"/>
        <w:rPr>
          <w:color w:val="131313"/>
          <w:sz w:val="21"/>
        </w:rPr>
      </w:pPr>
      <w:r>
        <w:rPr>
          <w:color w:val="131313"/>
          <w:w w:val="105"/>
          <w:sz w:val="21"/>
        </w:rPr>
        <w:t>Refereed proceedings published in connection with professional</w:t>
      </w:r>
      <w:r>
        <w:rPr>
          <w:color w:val="131313"/>
          <w:spacing w:val="-29"/>
          <w:w w:val="105"/>
          <w:sz w:val="21"/>
        </w:rPr>
        <w:t> </w:t>
      </w:r>
      <w:r>
        <w:rPr>
          <w:color w:val="131313"/>
          <w:w w:val="105"/>
          <w:sz w:val="21"/>
        </w:rPr>
        <w:t>meetings</w:t>
      </w:r>
    </w:p>
    <w:p>
      <w:pPr>
        <w:pStyle w:val="ListParagraph"/>
        <w:numPr>
          <w:ilvl w:val="0"/>
          <w:numId w:val="3"/>
        </w:numPr>
        <w:tabs>
          <w:tab w:pos="1343" w:val="left" w:leader="none"/>
          <w:tab w:pos="1344" w:val="left" w:leader="none"/>
        </w:tabs>
        <w:spacing w:line="240" w:lineRule="auto" w:before="66" w:after="0"/>
        <w:ind w:left="1343" w:right="0" w:hanging="457"/>
        <w:jc w:val="left"/>
        <w:rPr>
          <w:color w:val="131313"/>
          <w:sz w:val="21"/>
        </w:rPr>
      </w:pPr>
      <w:r>
        <w:rPr>
          <w:color w:val="131313"/>
          <w:w w:val="105"/>
          <w:sz w:val="21"/>
        </w:rPr>
        <w:t>Volunteered papers or presentations given at professional</w:t>
      </w:r>
      <w:r>
        <w:rPr>
          <w:color w:val="131313"/>
          <w:spacing w:val="32"/>
          <w:w w:val="105"/>
          <w:sz w:val="21"/>
        </w:rPr>
        <w:t> </w:t>
      </w:r>
      <w:r>
        <w:rPr>
          <w:color w:val="131313"/>
          <w:w w:val="105"/>
          <w:sz w:val="21"/>
        </w:rPr>
        <w:t>meetings</w:t>
      </w:r>
    </w:p>
    <w:p>
      <w:pPr>
        <w:pStyle w:val="ListParagraph"/>
        <w:numPr>
          <w:ilvl w:val="0"/>
          <w:numId w:val="3"/>
        </w:numPr>
        <w:tabs>
          <w:tab w:pos="1339" w:val="left" w:leader="none"/>
          <w:tab w:pos="1340" w:val="left" w:leader="none"/>
        </w:tabs>
        <w:spacing w:line="240" w:lineRule="auto" w:before="66" w:after="0"/>
        <w:ind w:left="1339" w:right="0" w:hanging="458"/>
        <w:jc w:val="left"/>
        <w:rPr>
          <w:color w:val="262626"/>
          <w:sz w:val="21"/>
        </w:rPr>
      </w:pPr>
      <w:r>
        <w:rPr>
          <w:color w:val="131313"/>
          <w:w w:val="105"/>
          <w:sz w:val="21"/>
        </w:rPr>
        <w:t>Contributed papers or presentations given at professional</w:t>
      </w:r>
      <w:r>
        <w:rPr>
          <w:color w:val="131313"/>
          <w:spacing w:val="35"/>
          <w:w w:val="105"/>
          <w:sz w:val="21"/>
        </w:rPr>
        <w:t> </w:t>
      </w:r>
      <w:r>
        <w:rPr>
          <w:color w:val="131313"/>
          <w:w w:val="105"/>
          <w:sz w:val="21"/>
        </w:rPr>
        <w:t>meetings</w:t>
      </w:r>
    </w:p>
    <w:p>
      <w:pPr>
        <w:pStyle w:val="ListParagraph"/>
        <w:numPr>
          <w:ilvl w:val="0"/>
          <w:numId w:val="3"/>
        </w:numPr>
        <w:tabs>
          <w:tab w:pos="1343" w:val="left" w:leader="none"/>
          <w:tab w:pos="1344" w:val="left" w:leader="none"/>
        </w:tabs>
        <w:spacing w:line="240" w:lineRule="auto" w:before="67" w:after="0"/>
        <w:ind w:left="1343" w:right="0" w:hanging="462"/>
        <w:jc w:val="left"/>
        <w:rPr>
          <w:color w:val="262626"/>
          <w:sz w:val="21"/>
        </w:rPr>
      </w:pPr>
      <w:r>
        <w:rPr>
          <w:color w:val="131313"/>
          <w:w w:val="105"/>
          <w:sz w:val="21"/>
        </w:rPr>
        <w:t>Non-refereed publications (e.g., non-refereed proceedings and technical</w:t>
      </w:r>
      <w:r>
        <w:rPr>
          <w:color w:val="131313"/>
          <w:spacing w:val="15"/>
          <w:w w:val="105"/>
          <w:sz w:val="21"/>
        </w:rPr>
        <w:t> </w:t>
      </w:r>
      <w:r>
        <w:rPr>
          <w:color w:val="131313"/>
          <w:w w:val="105"/>
          <w:sz w:val="21"/>
        </w:rPr>
        <w:t>reports)</w:t>
      </w:r>
    </w:p>
    <w:p>
      <w:pPr>
        <w:pStyle w:val="ListParagraph"/>
        <w:numPr>
          <w:ilvl w:val="0"/>
          <w:numId w:val="3"/>
        </w:numPr>
        <w:tabs>
          <w:tab w:pos="1337" w:val="left" w:leader="none"/>
          <w:tab w:pos="1338" w:val="left" w:leader="none"/>
        </w:tabs>
        <w:spacing w:line="240" w:lineRule="auto" w:before="66" w:after="0"/>
        <w:ind w:left="1337" w:right="0" w:hanging="460"/>
        <w:jc w:val="left"/>
        <w:rPr>
          <w:color w:val="262626"/>
          <w:sz w:val="21"/>
        </w:rPr>
      </w:pPr>
      <w:r>
        <w:rPr>
          <w:color w:val="131313"/>
          <w:w w:val="105"/>
          <w:sz w:val="21"/>
        </w:rPr>
        <w:t>External grants</w:t>
      </w:r>
      <w:r>
        <w:rPr>
          <w:color w:val="131313"/>
          <w:spacing w:val="6"/>
          <w:w w:val="105"/>
          <w:sz w:val="21"/>
        </w:rPr>
        <w:t> </w:t>
      </w:r>
      <w:r>
        <w:rPr>
          <w:color w:val="131313"/>
          <w:w w:val="105"/>
          <w:sz w:val="21"/>
        </w:rPr>
        <w:t>funded</w:t>
      </w:r>
    </w:p>
    <w:p>
      <w:pPr>
        <w:pStyle w:val="ListParagraph"/>
        <w:numPr>
          <w:ilvl w:val="0"/>
          <w:numId w:val="3"/>
        </w:numPr>
        <w:tabs>
          <w:tab w:pos="1333" w:val="left" w:leader="none"/>
          <w:tab w:pos="1334" w:val="left" w:leader="none"/>
        </w:tabs>
        <w:spacing w:line="240" w:lineRule="auto" w:before="61" w:after="0"/>
        <w:ind w:left="1333" w:right="0" w:hanging="456"/>
        <w:jc w:val="left"/>
        <w:rPr>
          <w:color w:val="262626"/>
          <w:sz w:val="21"/>
        </w:rPr>
      </w:pPr>
      <w:r>
        <w:rPr>
          <w:color w:val="131313"/>
          <w:w w:val="105"/>
          <w:sz w:val="21"/>
        </w:rPr>
        <w:t>Grant proposals submitted (external and</w:t>
      </w:r>
      <w:r>
        <w:rPr>
          <w:color w:val="131313"/>
          <w:spacing w:val="28"/>
          <w:w w:val="105"/>
          <w:sz w:val="21"/>
        </w:rPr>
        <w:t> </w:t>
      </w:r>
      <w:r>
        <w:rPr>
          <w:color w:val="131313"/>
          <w:w w:val="105"/>
          <w:sz w:val="21"/>
        </w:rPr>
        <w:t>internal)</w:t>
      </w:r>
    </w:p>
    <w:p>
      <w:pPr>
        <w:pStyle w:val="ListParagraph"/>
        <w:numPr>
          <w:ilvl w:val="0"/>
          <w:numId w:val="3"/>
        </w:numPr>
        <w:tabs>
          <w:tab w:pos="1334" w:val="left" w:leader="none"/>
          <w:tab w:pos="1335" w:val="left" w:leader="none"/>
        </w:tabs>
        <w:spacing w:line="240" w:lineRule="auto" w:before="66" w:after="0"/>
        <w:ind w:left="1334" w:right="0" w:hanging="457"/>
        <w:jc w:val="left"/>
        <w:rPr>
          <w:color w:val="262626"/>
          <w:sz w:val="21"/>
        </w:rPr>
      </w:pPr>
      <w:r>
        <w:rPr>
          <w:color w:val="131313"/>
          <w:w w:val="105"/>
          <w:sz w:val="21"/>
        </w:rPr>
        <w:t>Internal grants funded</w:t>
      </w:r>
    </w:p>
    <w:p>
      <w:pPr>
        <w:pStyle w:val="ListParagraph"/>
        <w:numPr>
          <w:ilvl w:val="0"/>
          <w:numId w:val="3"/>
        </w:numPr>
        <w:tabs>
          <w:tab w:pos="1333" w:val="left" w:leader="none"/>
          <w:tab w:pos="1334" w:val="left" w:leader="none"/>
        </w:tabs>
        <w:spacing w:line="290" w:lineRule="auto" w:before="66" w:after="0"/>
        <w:ind w:left="1335" w:right="569" w:hanging="458"/>
        <w:jc w:val="left"/>
        <w:rPr>
          <w:color w:val="262626"/>
          <w:sz w:val="21"/>
        </w:rPr>
      </w:pPr>
      <w:r>
        <w:rPr>
          <w:color w:val="131313"/>
          <w:w w:val="105"/>
          <w:sz w:val="21"/>
        </w:rPr>
        <w:t>Development and publication of scholarly products (e.g., software or curriculum materials)</w:t>
      </w:r>
    </w:p>
    <w:p>
      <w:pPr>
        <w:pStyle w:val="BodyText"/>
        <w:spacing w:before="1"/>
        <w:rPr>
          <w:sz w:val="26"/>
        </w:rPr>
      </w:pPr>
    </w:p>
    <w:p>
      <w:pPr>
        <w:pStyle w:val="BodyText"/>
        <w:spacing w:line="292" w:lineRule="auto"/>
        <w:ind w:left="138" w:right="262" w:firstLine="4"/>
      </w:pPr>
      <w:r>
        <w:rPr>
          <w:color w:val="131313"/>
          <w:w w:val="105"/>
        </w:rPr>
        <w:t>This list is representative but not exhaustive. As additional evidence of performance in scholarship, the candidate may choose to include other relevant and appropriate indicators not listed here. The Department RTP Committee will determine the weight of such indicators and will describe this determination in their evaluation letter. For example, an invited major talk or keynote address at a prestigious venue would typically carry a greater weight than a volunteered presentation at a professional meeting.</w:t>
      </w:r>
    </w:p>
    <w:p>
      <w:pPr>
        <w:pStyle w:val="BodyText"/>
        <w:spacing w:before="7"/>
        <w:rPr>
          <w:sz w:val="23"/>
        </w:rPr>
      </w:pPr>
    </w:p>
    <w:p>
      <w:pPr>
        <w:pStyle w:val="Heading1"/>
        <w:rPr>
          <w:i/>
        </w:rPr>
      </w:pPr>
      <w:r>
        <w:rPr>
          <w:i/>
          <w:color w:val="131313"/>
        </w:rPr>
        <w:t>Performance indicators in teaching</w:t>
      </w:r>
    </w:p>
    <w:p>
      <w:pPr>
        <w:spacing w:after="0"/>
        <w:sectPr>
          <w:pgSz w:w="12240" w:h="15840"/>
          <w:pgMar w:top="1340" w:bottom="280" w:left="1280" w:right="1260"/>
        </w:sectPr>
      </w:pPr>
    </w:p>
    <w:p>
      <w:pPr>
        <w:pStyle w:val="BodyText"/>
        <w:spacing w:line="285" w:lineRule="auto" w:before="72"/>
        <w:ind w:left="201" w:hanging="2"/>
      </w:pPr>
      <w:r>
        <w:rPr>
          <w:color w:val="131313"/>
          <w:w w:val="105"/>
        </w:rPr>
        <w:t>The following is a list of performance indicators applicable to teaching. All indicators listed are considered the primary activities by which performance in teaching is evaluated.</w:t>
      </w:r>
    </w:p>
    <w:p>
      <w:pPr>
        <w:pStyle w:val="BodyText"/>
        <w:spacing w:before="4"/>
        <w:rPr>
          <w:sz w:val="27"/>
        </w:rPr>
      </w:pPr>
    </w:p>
    <w:p>
      <w:pPr>
        <w:pStyle w:val="ListParagraph"/>
        <w:numPr>
          <w:ilvl w:val="1"/>
          <w:numId w:val="3"/>
        </w:numPr>
        <w:tabs>
          <w:tab w:pos="1381" w:val="left" w:leader="none"/>
          <w:tab w:pos="1382" w:val="left" w:leader="none"/>
        </w:tabs>
        <w:spacing w:line="290" w:lineRule="auto" w:before="0" w:after="0"/>
        <w:ind w:left="1383" w:right="145" w:hanging="367"/>
        <w:jc w:val="left"/>
        <w:rPr>
          <w:sz w:val="21"/>
        </w:rPr>
      </w:pPr>
      <w:r>
        <w:rPr>
          <w:color w:val="131313"/>
          <w:w w:val="105"/>
          <w:sz w:val="21"/>
        </w:rPr>
        <w:t>Present</w:t>
      </w:r>
      <w:r>
        <w:rPr>
          <w:color w:val="131313"/>
          <w:spacing w:val="2"/>
          <w:w w:val="105"/>
          <w:sz w:val="21"/>
        </w:rPr>
        <w:t> </w:t>
      </w:r>
      <w:r>
        <w:rPr>
          <w:color w:val="131313"/>
          <w:w w:val="105"/>
          <w:sz w:val="21"/>
        </w:rPr>
        <w:t>as</w:t>
      </w:r>
      <w:r>
        <w:rPr>
          <w:color w:val="131313"/>
          <w:spacing w:val="-10"/>
          <w:w w:val="105"/>
          <w:sz w:val="21"/>
        </w:rPr>
        <w:t> </w:t>
      </w:r>
      <w:r>
        <w:rPr>
          <w:color w:val="131313"/>
          <w:w w:val="105"/>
          <w:sz w:val="21"/>
        </w:rPr>
        <w:t>an</w:t>
      </w:r>
      <w:r>
        <w:rPr>
          <w:color w:val="131313"/>
          <w:spacing w:val="-14"/>
          <w:w w:val="105"/>
          <w:sz w:val="21"/>
        </w:rPr>
        <w:t> </w:t>
      </w:r>
      <w:r>
        <w:rPr>
          <w:color w:val="131313"/>
          <w:w w:val="105"/>
          <w:sz w:val="21"/>
        </w:rPr>
        <w:t>invited</w:t>
      </w:r>
      <w:r>
        <w:rPr>
          <w:color w:val="131313"/>
          <w:spacing w:val="-4"/>
          <w:w w:val="105"/>
          <w:sz w:val="21"/>
        </w:rPr>
        <w:t> </w:t>
      </w:r>
      <w:r>
        <w:rPr>
          <w:color w:val="131313"/>
          <w:w w:val="105"/>
          <w:sz w:val="21"/>
        </w:rPr>
        <w:t>speaker</w:t>
      </w:r>
      <w:r>
        <w:rPr>
          <w:color w:val="131313"/>
          <w:spacing w:val="-1"/>
          <w:w w:val="105"/>
          <w:sz w:val="21"/>
        </w:rPr>
        <w:t> </w:t>
      </w:r>
      <w:r>
        <w:rPr>
          <w:color w:val="131313"/>
          <w:w w:val="105"/>
          <w:sz w:val="21"/>
        </w:rPr>
        <w:t>or</w:t>
      </w:r>
      <w:r>
        <w:rPr>
          <w:color w:val="131313"/>
          <w:spacing w:val="-10"/>
          <w:w w:val="105"/>
          <w:sz w:val="21"/>
        </w:rPr>
        <w:t> </w:t>
      </w:r>
      <w:r>
        <w:rPr>
          <w:color w:val="131313"/>
          <w:w w:val="105"/>
          <w:sz w:val="21"/>
        </w:rPr>
        <w:t>guest</w:t>
      </w:r>
      <w:r>
        <w:rPr>
          <w:color w:val="131313"/>
          <w:spacing w:val="-4"/>
          <w:w w:val="105"/>
          <w:sz w:val="21"/>
        </w:rPr>
        <w:t> </w:t>
      </w:r>
      <w:r>
        <w:rPr>
          <w:color w:val="131313"/>
          <w:w w:val="105"/>
          <w:sz w:val="21"/>
        </w:rPr>
        <w:t>lecturer</w:t>
      </w:r>
      <w:r>
        <w:rPr>
          <w:color w:val="131313"/>
          <w:spacing w:val="3"/>
          <w:w w:val="105"/>
          <w:sz w:val="21"/>
        </w:rPr>
        <w:t> </w:t>
      </w:r>
      <w:r>
        <w:rPr>
          <w:color w:val="131313"/>
          <w:w w:val="105"/>
          <w:sz w:val="21"/>
        </w:rPr>
        <w:t>at</w:t>
      </w:r>
      <w:r>
        <w:rPr>
          <w:color w:val="131313"/>
          <w:spacing w:val="-11"/>
          <w:w w:val="105"/>
          <w:sz w:val="21"/>
        </w:rPr>
        <w:t> </w:t>
      </w:r>
      <w:r>
        <w:rPr>
          <w:color w:val="131313"/>
          <w:w w:val="105"/>
          <w:sz w:val="21"/>
        </w:rPr>
        <w:t>field</w:t>
      </w:r>
      <w:r>
        <w:rPr>
          <w:color w:val="131313"/>
          <w:spacing w:val="-6"/>
          <w:w w:val="105"/>
          <w:sz w:val="21"/>
        </w:rPr>
        <w:t> </w:t>
      </w:r>
      <w:r>
        <w:rPr>
          <w:color w:val="131313"/>
          <w:w w:val="105"/>
          <w:sz w:val="21"/>
        </w:rPr>
        <w:t>days,</w:t>
      </w:r>
      <w:r>
        <w:rPr>
          <w:color w:val="131313"/>
          <w:spacing w:val="-9"/>
          <w:w w:val="105"/>
          <w:sz w:val="21"/>
        </w:rPr>
        <w:t> </w:t>
      </w:r>
      <w:r>
        <w:rPr>
          <w:color w:val="131313"/>
          <w:w w:val="105"/>
          <w:sz w:val="21"/>
        </w:rPr>
        <w:t>agricultural</w:t>
      </w:r>
      <w:r>
        <w:rPr>
          <w:color w:val="131313"/>
          <w:spacing w:val="-1"/>
          <w:w w:val="105"/>
          <w:sz w:val="21"/>
        </w:rPr>
        <w:t> </w:t>
      </w:r>
      <w:r>
        <w:rPr>
          <w:color w:val="131313"/>
          <w:w w:val="105"/>
          <w:sz w:val="21"/>
        </w:rPr>
        <w:t>educational meetings, or producer</w:t>
      </w:r>
      <w:r>
        <w:rPr>
          <w:color w:val="131313"/>
          <w:spacing w:val="17"/>
          <w:w w:val="105"/>
          <w:sz w:val="21"/>
        </w:rPr>
        <w:t> </w:t>
      </w:r>
      <w:r>
        <w:rPr>
          <w:color w:val="131313"/>
          <w:w w:val="105"/>
          <w:sz w:val="21"/>
        </w:rPr>
        <w:t>conferences</w:t>
      </w:r>
    </w:p>
    <w:p>
      <w:pPr>
        <w:pStyle w:val="ListParagraph"/>
        <w:numPr>
          <w:ilvl w:val="1"/>
          <w:numId w:val="3"/>
        </w:numPr>
        <w:tabs>
          <w:tab w:pos="1381" w:val="left" w:leader="none"/>
          <w:tab w:pos="1382" w:val="left" w:leader="none"/>
        </w:tabs>
        <w:spacing w:line="290" w:lineRule="auto" w:before="16" w:after="0"/>
        <w:ind w:left="1372" w:right="286" w:hanging="361"/>
        <w:jc w:val="left"/>
        <w:rPr>
          <w:sz w:val="21"/>
        </w:rPr>
      </w:pPr>
      <w:r>
        <w:rPr>
          <w:color w:val="131313"/>
          <w:w w:val="105"/>
          <w:sz w:val="21"/>
        </w:rPr>
        <w:t>Development of presentations and curriculum materials for workshops, or demonstrations for hands-on trainings or other education materials for outreach (note that publications resulting from such activities are performance indicators of scholarship)</w:t>
      </w:r>
    </w:p>
    <w:p>
      <w:pPr>
        <w:pStyle w:val="ListParagraph"/>
        <w:numPr>
          <w:ilvl w:val="1"/>
          <w:numId w:val="3"/>
        </w:numPr>
        <w:tabs>
          <w:tab w:pos="1373" w:val="left" w:leader="none"/>
          <w:tab w:pos="1374" w:val="left" w:leader="none"/>
        </w:tabs>
        <w:spacing w:line="295" w:lineRule="auto" w:before="18" w:after="0"/>
        <w:ind w:left="1371" w:right="860" w:hanging="365"/>
        <w:jc w:val="left"/>
        <w:rPr>
          <w:sz w:val="21"/>
        </w:rPr>
      </w:pPr>
      <w:r>
        <w:rPr>
          <w:color w:val="131313"/>
          <w:w w:val="105"/>
          <w:sz w:val="21"/>
        </w:rPr>
        <w:t>Outreach in the agricultural sciences to local, state, national, or international organizations within the appropriate</w:t>
      </w:r>
      <w:r>
        <w:rPr>
          <w:color w:val="131313"/>
          <w:spacing w:val="-22"/>
          <w:w w:val="105"/>
          <w:sz w:val="21"/>
        </w:rPr>
        <w:t> </w:t>
      </w:r>
      <w:r>
        <w:rPr>
          <w:color w:val="131313"/>
          <w:w w:val="105"/>
          <w:sz w:val="21"/>
        </w:rPr>
        <w:t>discipline</w:t>
      </w:r>
    </w:p>
    <w:p>
      <w:pPr>
        <w:pStyle w:val="ListParagraph"/>
        <w:numPr>
          <w:ilvl w:val="1"/>
          <w:numId w:val="3"/>
        </w:numPr>
        <w:tabs>
          <w:tab w:pos="1367" w:val="left" w:leader="none"/>
          <w:tab w:pos="1368" w:val="left" w:leader="none"/>
        </w:tabs>
        <w:spacing w:line="285" w:lineRule="auto" w:before="12" w:after="0"/>
        <w:ind w:left="1367" w:right="410" w:hanging="365"/>
        <w:jc w:val="left"/>
        <w:rPr>
          <w:sz w:val="21"/>
        </w:rPr>
      </w:pPr>
      <w:r>
        <w:rPr>
          <w:color w:val="131313"/>
          <w:w w:val="105"/>
          <w:sz w:val="21"/>
        </w:rPr>
        <w:t>Development of news articles, podcasts or videos for outreach, or through online forums, and other non-peer reviewed</w:t>
      </w:r>
      <w:r>
        <w:rPr>
          <w:color w:val="131313"/>
          <w:spacing w:val="23"/>
          <w:w w:val="105"/>
          <w:sz w:val="21"/>
        </w:rPr>
        <w:t> </w:t>
      </w:r>
      <w:r>
        <w:rPr>
          <w:color w:val="131313"/>
          <w:w w:val="105"/>
          <w:sz w:val="21"/>
        </w:rPr>
        <w:t>media</w:t>
      </w:r>
    </w:p>
    <w:p>
      <w:pPr>
        <w:pStyle w:val="ListParagraph"/>
        <w:numPr>
          <w:ilvl w:val="1"/>
          <w:numId w:val="3"/>
        </w:numPr>
        <w:tabs>
          <w:tab w:pos="1363" w:val="left" w:leader="none"/>
          <w:tab w:pos="1364" w:val="left" w:leader="none"/>
        </w:tabs>
        <w:spacing w:line="295" w:lineRule="auto" w:before="21" w:after="0"/>
        <w:ind w:left="1364" w:right="194" w:hanging="367"/>
        <w:jc w:val="left"/>
        <w:rPr>
          <w:sz w:val="21"/>
        </w:rPr>
      </w:pPr>
      <w:r>
        <w:rPr>
          <w:color w:val="131313"/>
          <w:sz w:val="21"/>
        </w:rPr>
        <w:t>Interviews or guest appearances on public media such as radio, television, or digital media like Facebook</w:t>
      </w:r>
      <w:r>
        <w:rPr>
          <w:color w:val="131313"/>
          <w:spacing w:val="39"/>
          <w:sz w:val="21"/>
        </w:rPr>
        <w:t> </w:t>
      </w:r>
      <w:r>
        <w:rPr>
          <w:color w:val="131313"/>
          <w:sz w:val="21"/>
        </w:rPr>
        <w:t>live</w:t>
      </w:r>
    </w:p>
    <w:p>
      <w:pPr>
        <w:pStyle w:val="ListParagraph"/>
        <w:numPr>
          <w:ilvl w:val="1"/>
          <w:numId w:val="3"/>
        </w:numPr>
        <w:tabs>
          <w:tab w:pos="1358" w:val="left" w:leader="none"/>
          <w:tab w:pos="1359" w:val="left" w:leader="none"/>
        </w:tabs>
        <w:spacing w:line="290" w:lineRule="auto" w:before="12" w:after="0"/>
        <w:ind w:left="1361" w:right="664" w:hanging="369"/>
        <w:jc w:val="left"/>
        <w:rPr>
          <w:sz w:val="21"/>
        </w:rPr>
      </w:pPr>
      <w:r>
        <w:rPr>
          <w:color w:val="131313"/>
          <w:w w:val="105"/>
          <w:sz w:val="21"/>
        </w:rPr>
        <w:t>Impart knowledge through informal contact with individual growers, extension agents, agricultural professionals, and the general</w:t>
      </w:r>
      <w:r>
        <w:rPr>
          <w:color w:val="131313"/>
          <w:spacing w:val="10"/>
          <w:w w:val="105"/>
          <w:sz w:val="21"/>
        </w:rPr>
        <w:t> </w:t>
      </w:r>
      <w:r>
        <w:rPr>
          <w:color w:val="131313"/>
          <w:w w:val="105"/>
          <w:sz w:val="21"/>
        </w:rPr>
        <w:t>public</w:t>
      </w:r>
    </w:p>
    <w:p>
      <w:pPr>
        <w:pStyle w:val="ListParagraph"/>
        <w:numPr>
          <w:ilvl w:val="1"/>
          <w:numId w:val="3"/>
        </w:numPr>
        <w:tabs>
          <w:tab w:pos="1357" w:val="left" w:leader="none"/>
          <w:tab w:pos="1358" w:val="left" w:leader="none"/>
        </w:tabs>
        <w:spacing w:line="290" w:lineRule="auto" w:before="16" w:after="0"/>
        <w:ind w:left="1357" w:right="917" w:hanging="365"/>
        <w:jc w:val="left"/>
        <w:rPr>
          <w:sz w:val="21"/>
        </w:rPr>
      </w:pPr>
      <w:r>
        <w:rPr>
          <w:color w:val="131313"/>
          <w:w w:val="105"/>
          <w:sz w:val="21"/>
        </w:rPr>
        <w:t>Mentorship of graduate and/or undergraduate students (e.g., supervising or substantially contributing to graduate student</w:t>
      </w:r>
      <w:r>
        <w:rPr>
          <w:color w:val="131313"/>
          <w:spacing w:val="41"/>
          <w:w w:val="105"/>
          <w:sz w:val="21"/>
        </w:rPr>
        <w:t> </w:t>
      </w:r>
      <w:r>
        <w:rPr>
          <w:color w:val="131313"/>
          <w:w w:val="105"/>
          <w:sz w:val="21"/>
        </w:rPr>
        <w:t>research)</w:t>
      </w:r>
    </w:p>
    <w:p>
      <w:pPr>
        <w:pStyle w:val="ListParagraph"/>
        <w:numPr>
          <w:ilvl w:val="1"/>
          <w:numId w:val="3"/>
        </w:numPr>
        <w:tabs>
          <w:tab w:pos="1349" w:val="left" w:leader="none"/>
          <w:tab w:pos="1350" w:val="left" w:leader="none"/>
        </w:tabs>
        <w:spacing w:line="240" w:lineRule="auto" w:before="16" w:after="0"/>
        <w:ind w:left="1349" w:right="0" w:hanging="362"/>
        <w:jc w:val="left"/>
        <w:rPr>
          <w:sz w:val="21"/>
        </w:rPr>
      </w:pPr>
      <w:r>
        <w:rPr>
          <w:color w:val="131313"/>
          <w:w w:val="105"/>
          <w:sz w:val="21"/>
        </w:rPr>
        <w:t>Speaker evaluations of instruction via University-approved</w:t>
      </w:r>
      <w:r>
        <w:rPr>
          <w:color w:val="131313"/>
          <w:spacing w:val="26"/>
          <w:w w:val="105"/>
          <w:sz w:val="21"/>
        </w:rPr>
        <w:t> </w:t>
      </w:r>
      <w:r>
        <w:rPr>
          <w:color w:val="131313"/>
          <w:w w:val="105"/>
          <w:sz w:val="21"/>
        </w:rPr>
        <w:t>instruments</w:t>
      </w:r>
    </w:p>
    <w:p>
      <w:pPr>
        <w:pStyle w:val="BodyText"/>
        <w:spacing w:before="7"/>
        <w:rPr>
          <w:sz w:val="29"/>
        </w:rPr>
      </w:pPr>
    </w:p>
    <w:p>
      <w:pPr>
        <w:pStyle w:val="BodyText"/>
        <w:spacing w:line="290" w:lineRule="auto"/>
        <w:ind w:left="163" w:right="372" w:hanging="1"/>
      </w:pPr>
      <w:r>
        <w:rPr>
          <w:color w:val="131313"/>
          <w:w w:val="105"/>
        </w:rPr>
        <w:t>This list is representative but not exhaustive. As additional evidence of performance in teaching, the candidate may choose to include other relevant and appropriate indicators not listed here. The Department RTP Committee will determine the weight of such indicators and will describe this determination in their evaluation letter.</w:t>
      </w:r>
    </w:p>
    <w:p>
      <w:pPr>
        <w:pStyle w:val="BodyText"/>
        <w:spacing w:before="3"/>
        <w:rPr>
          <w:sz w:val="24"/>
        </w:rPr>
      </w:pPr>
    </w:p>
    <w:p>
      <w:pPr>
        <w:pStyle w:val="Heading1"/>
        <w:ind w:left="169"/>
        <w:rPr>
          <w:i/>
        </w:rPr>
      </w:pPr>
      <w:r>
        <w:rPr>
          <w:i/>
          <w:color w:val="131313"/>
        </w:rPr>
        <w:t>Performance indicators in service</w:t>
      </w:r>
    </w:p>
    <w:p>
      <w:pPr>
        <w:pStyle w:val="BodyText"/>
        <w:spacing w:line="290" w:lineRule="auto" w:before="51"/>
        <w:ind w:left="153" w:hanging="2"/>
      </w:pPr>
      <w:r>
        <w:rPr>
          <w:color w:val="131313"/>
          <w:w w:val="105"/>
        </w:rPr>
        <w:t>The following is a list of performance indicators applicable to service. All indicators listed are considered the primary activities by which performance in service is evaluated.</w:t>
      </w:r>
    </w:p>
    <w:p>
      <w:pPr>
        <w:pStyle w:val="BodyText"/>
        <w:spacing w:before="11"/>
        <w:rPr>
          <w:sz w:val="26"/>
        </w:rPr>
      </w:pPr>
    </w:p>
    <w:p>
      <w:pPr>
        <w:pStyle w:val="ListParagraph"/>
        <w:numPr>
          <w:ilvl w:val="0"/>
          <w:numId w:val="3"/>
        </w:numPr>
        <w:tabs>
          <w:tab w:pos="1247" w:val="left" w:leader="none"/>
          <w:tab w:pos="1248" w:val="left" w:leader="none"/>
        </w:tabs>
        <w:spacing w:line="290" w:lineRule="auto" w:before="0" w:after="0"/>
        <w:ind w:left="1240" w:right="468" w:hanging="363"/>
        <w:jc w:val="left"/>
        <w:rPr>
          <w:color w:val="131313"/>
          <w:sz w:val="21"/>
        </w:rPr>
      </w:pPr>
      <w:r>
        <w:rPr>
          <w:color w:val="131313"/>
          <w:w w:val="105"/>
          <w:sz w:val="21"/>
        </w:rPr>
        <w:t>Membership and offices held on Department, College, University and professional committees</w:t>
      </w:r>
    </w:p>
    <w:p>
      <w:pPr>
        <w:pStyle w:val="ListParagraph"/>
        <w:numPr>
          <w:ilvl w:val="0"/>
          <w:numId w:val="3"/>
        </w:numPr>
        <w:tabs>
          <w:tab w:pos="1242" w:val="left" w:leader="none"/>
          <w:tab w:pos="1243" w:val="left" w:leader="none"/>
        </w:tabs>
        <w:spacing w:line="295" w:lineRule="auto" w:before="16" w:after="0"/>
        <w:ind w:left="1246" w:right="664" w:hanging="369"/>
        <w:jc w:val="left"/>
        <w:rPr>
          <w:color w:val="2A2A2A"/>
          <w:sz w:val="21"/>
        </w:rPr>
      </w:pPr>
      <w:r>
        <w:rPr>
          <w:color w:val="131313"/>
          <w:w w:val="105"/>
          <w:sz w:val="21"/>
        </w:rPr>
        <w:t>Professional service in local, state, national, or international organizations in the agricultural</w:t>
      </w:r>
      <w:r>
        <w:rPr>
          <w:color w:val="131313"/>
          <w:spacing w:val="7"/>
          <w:w w:val="105"/>
          <w:sz w:val="21"/>
        </w:rPr>
        <w:t> </w:t>
      </w:r>
      <w:r>
        <w:rPr>
          <w:color w:val="131313"/>
          <w:w w:val="105"/>
          <w:sz w:val="21"/>
        </w:rPr>
        <w:t>sciences</w:t>
      </w:r>
    </w:p>
    <w:p>
      <w:pPr>
        <w:pStyle w:val="ListParagraph"/>
        <w:numPr>
          <w:ilvl w:val="0"/>
          <w:numId w:val="3"/>
        </w:numPr>
        <w:tabs>
          <w:tab w:pos="1236" w:val="left" w:leader="none"/>
          <w:tab w:pos="1237" w:val="left" w:leader="none"/>
        </w:tabs>
        <w:spacing w:line="240" w:lineRule="auto" w:before="12" w:after="0"/>
        <w:ind w:left="1236" w:right="0" w:hanging="369"/>
        <w:jc w:val="left"/>
        <w:rPr>
          <w:color w:val="2A2A2A"/>
          <w:sz w:val="21"/>
        </w:rPr>
      </w:pPr>
      <w:r>
        <w:rPr>
          <w:color w:val="131313"/>
          <w:w w:val="105"/>
          <w:sz w:val="21"/>
        </w:rPr>
        <w:t>Reviewer or editor for a professional journal, monograph,</w:t>
      </w:r>
      <w:r>
        <w:rPr>
          <w:color w:val="131313"/>
          <w:spacing w:val="4"/>
          <w:w w:val="105"/>
          <w:sz w:val="21"/>
        </w:rPr>
        <w:t> </w:t>
      </w:r>
      <w:r>
        <w:rPr>
          <w:color w:val="131313"/>
          <w:w w:val="105"/>
          <w:sz w:val="21"/>
        </w:rPr>
        <w:t>or book</w:t>
      </w:r>
    </w:p>
    <w:p>
      <w:pPr>
        <w:pStyle w:val="ListParagraph"/>
        <w:numPr>
          <w:ilvl w:val="0"/>
          <w:numId w:val="3"/>
        </w:numPr>
        <w:tabs>
          <w:tab w:pos="1237" w:val="left" w:leader="none"/>
          <w:tab w:pos="1238" w:val="left" w:leader="none"/>
        </w:tabs>
        <w:spacing w:line="240" w:lineRule="auto" w:before="61" w:after="0"/>
        <w:ind w:left="1237" w:right="0" w:hanging="370"/>
        <w:jc w:val="left"/>
        <w:rPr>
          <w:color w:val="2A2A2A"/>
          <w:sz w:val="21"/>
        </w:rPr>
      </w:pPr>
      <w:r>
        <w:rPr>
          <w:color w:val="131313"/>
          <w:w w:val="105"/>
          <w:sz w:val="21"/>
        </w:rPr>
        <w:t>Professional consultations that may or may not result in a co-authored</w:t>
      </w:r>
      <w:r>
        <w:rPr>
          <w:color w:val="131313"/>
          <w:spacing w:val="-3"/>
          <w:w w:val="105"/>
          <w:sz w:val="21"/>
        </w:rPr>
        <w:t> </w:t>
      </w:r>
      <w:r>
        <w:rPr>
          <w:color w:val="131313"/>
          <w:w w:val="105"/>
          <w:sz w:val="21"/>
        </w:rPr>
        <w:t>publication</w:t>
      </w:r>
    </w:p>
    <w:p>
      <w:pPr>
        <w:pStyle w:val="ListParagraph"/>
        <w:numPr>
          <w:ilvl w:val="0"/>
          <w:numId w:val="3"/>
        </w:numPr>
        <w:tabs>
          <w:tab w:pos="1238" w:val="left" w:leader="none"/>
          <w:tab w:pos="1239" w:val="left" w:leader="none"/>
        </w:tabs>
        <w:spacing w:line="240" w:lineRule="auto" w:before="71" w:after="0"/>
        <w:ind w:left="1238" w:right="0" w:hanging="371"/>
        <w:jc w:val="left"/>
        <w:rPr>
          <w:color w:val="2A2A2A"/>
          <w:sz w:val="21"/>
        </w:rPr>
      </w:pPr>
      <w:r>
        <w:rPr>
          <w:color w:val="131313"/>
          <w:w w:val="105"/>
          <w:sz w:val="21"/>
        </w:rPr>
        <w:t>Community civic activities that extends expertise to the general</w:t>
      </w:r>
      <w:r>
        <w:rPr>
          <w:color w:val="131313"/>
          <w:spacing w:val="2"/>
          <w:w w:val="105"/>
          <w:sz w:val="21"/>
        </w:rPr>
        <w:t> </w:t>
      </w:r>
      <w:r>
        <w:rPr>
          <w:color w:val="131313"/>
          <w:w w:val="105"/>
          <w:sz w:val="21"/>
        </w:rPr>
        <w:t>public</w:t>
      </w:r>
    </w:p>
    <w:p>
      <w:pPr>
        <w:pStyle w:val="BodyText"/>
        <w:spacing w:before="7"/>
      </w:pPr>
    </w:p>
    <w:p>
      <w:pPr>
        <w:pStyle w:val="BodyText"/>
        <w:spacing w:line="290" w:lineRule="auto"/>
        <w:ind w:left="133" w:right="315"/>
        <w:jc w:val="both"/>
      </w:pPr>
      <w:r>
        <w:rPr>
          <w:color w:val="131313"/>
          <w:w w:val="110"/>
        </w:rPr>
        <w:t>This</w:t>
      </w:r>
      <w:r>
        <w:rPr>
          <w:color w:val="131313"/>
          <w:spacing w:val="-34"/>
          <w:w w:val="110"/>
        </w:rPr>
        <w:t> </w:t>
      </w:r>
      <w:r>
        <w:rPr>
          <w:color w:val="131313"/>
          <w:w w:val="110"/>
        </w:rPr>
        <w:t>list</w:t>
      </w:r>
      <w:r>
        <w:rPr>
          <w:color w:val="131313"/>
          <w:spacing w:val="-36"/>
          <w:w w:val="110"/>
        </w:rPr>
        <w:t> </w:t>
      </w:r>
      <w:r>
        <w:rPr>
          <w:color w:val="131313"/>
          <w:w w:val="110"/>
        </w:rPr>
        <w:t>is</w:t>
      </w:r>
      <w:r>
        <w:rPr>
          <w:color w:val="131313"/>
          <w:spacing w:val="-38"/>
          <w:w w:val="110"/>
        </w:rPr>
        <w:t> </w:t>
      </w:r>
      <w:r>
        <w:rPr>
          <w:color w:val="131313"/>
          <w:w w:val="110"/>
        </w:rPr>
        <w:t>representative</w:t>
      </w:r>
      <w:r>
        <w:rPr>
          <w:color w:val="131313"/>
          <w:spacing w:val="-45"/>
          <w:w w:val="110"/>
        </w:rPr>
        <w:t> </w:t>
      </w:r>
      <w:r>
        <w:rPr>
          <w:color w:val="131313"/>
          <w:w w:val="110"/>
        </w:rPr>
        <w:t>but</w:t>
      </w:r>
      <w:r>
        <w:rPr>
          <w:color w:val="131313"/>
          <w:spacing w:val="-30"/>
          <w:w w:val="110"/>
        </w:rPr>
        <w:t> </w:t>
      </w:r>
      <w:r>
        <w:rPr>
          <w:color w:val="131313"/>
          <w:w w:val="110"/>
        </w:rPr>
        <w:t>not</w:t>
      </w:r>
      <w:r>
        <w:rPr>
          <w:color w:val="131313"/>
          <w:spacing w:val="-26"/>
          <w:w w:val="110"/>
        </w:rPr>
        <w:t> </w:t>
      </w:r>
      <w:r>
        <w:rPr>
          <w:color w:val="131313"/>
          <w:w w:val="110"/>
        </w:rPr>
        <w:t>exhaustive.</w:t>
      </w:r>
      <w:r>
        <w:rPr>
          <w:color w:val="131313"/>
          <w:spacing w:val="-29"/>
          <w:w w:val="110"/>
        </w:rPr>
        <w:t> </w:t>
      </w:r>
      <w:r>
        <w:rPr>
          <w:color w:val="131313"/>
          <w:w w:val="110"/>
        </w:rPr>
        <w:t>As</w:t>
      </w:r>
      <w:r>
        <w:rPr>
          <w:color w:val="131313"/>
          <w:spacing w:val="-35"/>
          <w:w w:val="110"/>
        </w:rPr>
        <w:t> </w:t>
      </w:r>
      <w:r>
        <w:rPr>
          <w:color w:val="131313"/>
          <w:w w:val="110"/>
        </w:rPr>
        <w:t>additional</w:t>
      </w:r>
      <w:r>
        <w:rPr>
          <w:color w:val="131313"/>
          <w:spacing w:val="-32"/>
          <w:w w:val="110"/>
        </w:rPr>
        <w:t> </w:t>
      </w:r>
      <w:r>
        <w:rPr>
          <w:color w:val="131313"/>
          <w:w w:val="110"/>
        </w:rPr>
        <w:t>evidence</w:t>
      </w:r>
      <w:r>
        <w:rPr>
          <w:color w:val="131313"/>
          <w:spacing w:val="-30"/>
          <w:w w:val="110"/>
        </w:rPr>
        <w:t> </w:t>
      </w:r>
      <w:r>
        <w:rPr>
          <w:color w:val="131313"/>
          <w:w w:val="110"/>
        </w:rPr>
        <w:t>of</w:t>
      </w:r>
      <w:r>
        <w:rPr>
          <w:color w:val="131313"/>
          <w:spacing w:val="-29"/>
          <w:w w:val="110"/>
        </w:rPr>
        <w:t> </w:t>
      </w:r>
      <w:r>
        <w:rPr>
          <w:color w:val="131313"/>
          <w:w w:val="110"/>
        </w:rPr>
        <w:t>performance</w:t>
      </w:r>
      <w:r>
        <w:rPr>
          <w:color w:val="131313"/>
          <w:spacing w:val="-26"/>
          <w:w w:val="110"/>
        </w:rPr>
        <w:t> </w:t>
      </w:r>
      <w:r>
        <w:rPr>
          <w:color w:val="131313"/>
          <w:w w:val="110"/>
        </w:rPr>
        <w:t>in</w:t>
      </w:r>
      <w:r>
        <w:rPr>
          <w:color w:val="131313"/>
          <w:spacing w:val="-33"/>
          <w:w w:val="110"/>
        </w:rPr>
        <w:t> </w:t>
      </w:r>
      <w:r>
        <w:rPr>
          <w:color w:val="131313"/>
          <w:w w:val="110"/>
        </w:rPr>
        <w:t>service, the</w:t>
      </w:r>
      <w:r>
        <w:rPr>
          <w:color w:val="131313"/>
          <w:spacing w:val="-14"/>
          <w:w w:val="110"/>
        </w:rPr>
        <w:t> </w:t>
      </w:r>
      <w:r>
        <w:rPr>
          <w:color w:val="131313"/>
          <w:w w:val="110"/>
        </w:rPr>
        <w:t>candidate</w:t>
      </w:r>
      <w:r>
        <w:rPr>
          <w:color w:val="131313"/>
          <w:spacing w:val="-21"/>
          <w:w w:val="110"/>
        </w:rPr>
        <w:t> </w:t>
      </w:r>
      <w:r>
        <w:rPr>
          <w:color w:val="131313"/>
          <w:w w:val="110"/>
        </w:rPr>
        <w:t>may</w:t>
      </w:r>
      <w:r>
        <w:rPr>
          <w:color w:val="131313"/>
          <w:spacing w:val="-32"/>
          <w:w w:val="110"/>
        </w:rPr>
        <w:t> </w:t>
      </w:r>
      <w:r>
        <w:rPr>
          <w:color w:val="131313"/>
          <w:w w:val="110"/>
        </w:rPr>
        <w:t>choose</w:t>
      </w:r>
      <w:r>
        <w:rPr>
          <w:color w:val="131313"/>
          <w:spacing w:val="-30"/>
          <w:w w:val="110"/>
        </w:rPr>
        <w:t> </w:t>
      </w:r>
      <w:r>
        <w:rPr>
          <w:color w:val="131313"/>
          <w:w w:val="110"/>
        </w:rPr>
        <w:t>to</w:t>
      </w:r>
      <w:r>
        <w:rPr>
          <w:color w:val="131313"/>
          <w:spacing w:val="-17"/>
          <w:w w:val="110"/>
        </w:rPr>
        <w:t> </w:t>
      </w:r>
      <w:r>
        <w:rPr>
          <w:color w:val="131313"/>
          <w:w w:val="110"/>
        </w:rPr>
        <w:t>include</w:t>
      </w:r>
      <w:r>
        <w:rPr>
          <w:color w:val="131313"/>
          <w:spacing w:val="-27"/>
          <w:w w:val="110"/>
        </w:rPr>
        <w:t> </w:t>
      </w:r>
      <w:r>
        <w:rPr>
          <w:color w:val="131313"/>
          <w:w w:val="110"/>
        </w:rPr>
        <w:t>other</w:t>
      </w:r>
      <w:r>
        <w:rPr>
          <w:color w:val="131313"/>
          <w:spacing w:val="-28"/>
          <w:w w:val="110"/>
        </w:rPr>
        <w:t> </w:t>
      </w:r>
      <w:r>
        <w:rPr>
          <w:color w:val="131313"/>
          <w:w w:val="110"/>
        </w:rPr>
        <w:t>relevant</w:t>
      </w:r>
      <w:r>
        <w:rPr>
          <w:color w:val="131313"/>
          <w:spacing w:val="-24"/>
          <w:w w:val="110"/>
        </w:rPr>
        <w:t> </w:t>
      </w:r>
      <w:r>
        <w:rPr>
          <w:color w:val="131313"/>
          <w:w w:val="110"/>
        </w:rPr>
        <w:t>and</w:t>
      </w:r>
      <w:r>
        <w:rPr>
          <w:color w:val="131313"/>
          <w:spacing w:val="-29"/>
          <w:w w:val="110"/>
        </w:rPr>
        <w:t> </w:t>
      </w:r>
      <w:r>
        <w:rPr>
          <w:color w:val="131313"/>
          <w:w w:val="110"/>
        </w:rPr>
        <w:t>appropriate</w:t>
      </w:r>
      <w:r>
        <w:rPr>
          <w:color w:val="131313"/>
          <w:spacing w:val="-20"/>
          <w:w w:val="110"/>
        </w:rPr>
        <w:t> </w:t>
      </w:r>
      <w:r>
        <w:rPr>
          <w:color w:val="131313"/>
          <w:w w:val="110"/>
        </w:rPr>
        <w:t>indicators</w:t>
      </w:r>
      <w:r>
        <w:rPr>
          <w:color w:val="131313"/>
          <w:spacing w:val="-29"/>
          <w:w w:val="110"/>
        </w:rPr>
        <w:t> </w:t>
      </w:r>
      <w:r>
        <w:rPr>
          <w:color w:val="131313"/>
          <w:w w:val="110"/>
        </w:rPr>
        <w:t>not</w:t>
      </w:r>
      <w:r>
        <w:rPr>
          <w:color w:val="131313"/>
          <w:spacing w:val="-20"/>
          <w:w w:val="110"/>
        </w:rPr>
        <w:t> </w:t>
      </w:r>
      <w:r>
        <w:rPr>
          <w:color w:val="131313"/>
          <w:w w:val="110"/>
        </w:rPr>
        <w:t>listed</w:t>
      </w:r>
      <w:r>
        <w:rPr>
          <w:color w:val="131313"/>
          <w:spacing w:val="-29"/>
          <w:w w:val="110"/>
        </w:rPr>
        <w:t> </w:t>
      </w:r>
      <w:r>
        <w:rPr>
          <w:color w:val="131313"/>
          <w:w w:val="110"/>
        </w:rPr>
        <w:t>here. The</w:t>
      </w:r>
      <w:r>
        <w:rPr>
          <w:color w:val="131313"/>
          <w:spacing w:val="-11"/>
          <w:w w:val="110"/>
        </w:rPr>
        <w:t> </w:t>
      </w:r>
      <w:r>
        <w:rPr>
          <w:color w:val="131313"/>
          <w:w w:val="110"/>
        </w:rPr>
        <w:t>Department</w:t>
      </w:r>
      <w:r>
        <w:rPr>
          <w:color w:val="131313"/>
          <w:spacing w:val="6"/>
          <w:w w:val="110"/>
        </w:rPr>
        <w:t> </w:t>
      </w:r>
      <w:r>
        <w:rPr>
          <w:color w:val="131313"/>
          <w:w w:val="110"/>
        </w:rPr>
        <w:t>RTP</w:t>
      </w:r>
      <w:r>
        <w:rPr>
          <w:color w:val="131313"/>
          <w:spacing w:val="-10"/>
          <w:w w:val="110"/>
        </w:rPr>
        <w:t> </w:t>
      </w:r>
      <w:r>
        <w:rPr>
          <w:color w:val="131313"/>
          <w:w w:val="110"/>
        </w:rPr>
        <w:t>committee will</w:t>
      </w:r>
      <w:r>
        <w:rPr>
          <w:color w:val="131313"/>
          <w:spacing w:val="-14"/>
          <w:w w:val="110"/>
        </w:rPr>
        <w:t> </w:t>
      </w:r>
      <w:r>
        <w:rPr>
          <w:color w:val="131313"/>
          <w:w w:val="110"/>
        </w:rPr>
        <w:t>determine</w:t>
      </w:r>
      <w:r>
        <w:rPr>
          <w:color w:val="131313"/>
          <w:spacing w:val="-5"/>
          <w:w w:val="110"/>
        </w:rPr>
        <w:t> </w:t>
      </w:r>
      <w:r>
        <w:rPr>
          <w:color w:val="131313"/>
          <w:w w:val="110"/>
        </w:rPr>
        <w:t>the</w:t>
      </w:r>
      <w:r>
        <w:rPr>
          <w:color w:val="131313"/>
          <w:spacing w:val="-9"/>
          <w:w w:val="110"/>
        </w:rPr>
        <w:t> </w:t>
      </w:r>
      <w:r>
        <w:rPr>
          <w:color w:val="131313"/>
          <w:w w:val="110"/>
        </w:rPr>
        <w:t>weight</w:t>
      </w:r>
      <w:r>
        <w:rPr>
          <w:color w:val="131313"/>
          <w:spacing w:val="-1"/>
          <w:w w:val="110"/>
        </w:rPr>
        <w:t> </w:t>
      </w:r>
      <w:r>
        <w:rPr>
          <w:color w:val="131313"/>
          <w:w w:val="110"/>
        </w:rPr>
        <w:t>of</w:t>
      </w:r>
      <w:r>
        <w:rPr>
          <w:color w:val="131313"/>
          <w:spacing w:val="-6"/>
          <w:w w:val="110"/>
        </w:rPr>
        <w:t> </w:t>
      </w:r>
      <w:r>
        <w:rPr>
          <w:color w:val="131313"/>
          <w:w w:val="110"/>
        </w:rPr>
        <w:t>such</w:t>
      </w:r>
      <w:r>
        <w:rPr>
          <w:color w:val="131313"/>
          <w:spacing w:val="-8"/>
          <w:w w:val="110"/>
        </w:rPr>
        <w:t> </w:t>
      </w:r>
      <w:r>
        <w:rPr>
          <w:color w:val="131313"/>
          <w:w w:val="110"/>
        </w:rPr>
        <w:t>indicators.</w:t>
      </w:r>
    </w:p>
    <w:p>
      <w:pPr>
        <w:pStyle w:val="BodyText"/>
        <w:spacing w:before="2"/>
        <w:rPr>
          <w:sz w:val="24"/>
        </w:rPr>
      </w:pPr>
    </w:p>
    <w:p>
      <w:pPr>
        <w:pStyle w:val="Heading1"/>
        <w:rPr>
          <w:i/>
        </w:rPr>
      </w:pPr>
      <w:r>
        <w:rPr>
          <w:i/>
          <w:color w:val="131313"/>
        </w:rPr>
        <w:t>Performance Indicators in Integration</w:t>
      </w:r>
    </w:p>
    <w:p>
      <w:pPr>
        <w:spacing w:after="0"/>
        <w:sectPr>
          <w:pgSz w:w="12240" w:h="15840"/>
          <w:pgMar w:top="1360" w:bottom="280" w:left="1280" w:right="1260"/>
        </w:sectPr>
      </w:pPr>
    </w:p>
    <w:p>
      <w:pPr>
        <w:pStyle w:val="BodyText"/>
        <w:rPr>
          <w:rFonts w:ascii="Times New Roman"/>
          <w:b/>
          <w:i/>
          <w:sz w:val="20"/>
        </w:rPr>
      </w:pPr>
      <w:r>
        <w:rPr/>
        <w:pict>
          <v:line style="position:absolute;mso-position-horizontal-relative:page;mso-position-vertical-relative:page;z-index:1648" from=".120188pt,170.125943pt" to=".120188pt,138.407547pt" stroked="true" strokeweight=".240377pt" strokecolor="#000000">
            <v:stroke dashstyle="solid"/>
            <w10:wrap type="none"/>
          </v:line>
        </w:pict>
      </w:r>
      <w:r>
        <w:rPr/>
        <w:pict>
          <v:line style="position:absolute;mso-position-horizontal-relative:page;mso-position-vertical-relative:page;z-index:1672" from=".120188pt,69.203773pt" to=".120188pt,2.883491pt" stroked="true" strokeweight=".240377pt" strokecolor="#000000">
            <v:stroke dashstyle="solid"/>
            <w10:wrap type="none"/>
          </v:line>
        </w:pict>
      </w:r>
    </w:p>
    <w:p>
      <w:pPr>
        <w:pStyle w:val="BodyText"/>
        <w:rPr>
          <w:rFonts w:ascii="Times New Roman"/>
          <w:b/>
          <w:i/>
          <w:sz w:val="20"/>
        </w:rPr>
      </w:pPr>
    </w:p>
    <w:p>
      <w:pPr>
        <w:pStyle w:val="BodyText"/>
        <w:rPr>
          <w:rFonts w:ascii="Times New Roman"/>
          <w:b/>
          <w:i/>
          <w:sz w:val="20"/>
        </w:rPr>
      </w:pPr>
    </w:p>
    <w:p>
      <w:pPr>
        <w:pStyle w:val="BodyText"/>
        <w:rPr>
          <w:rFonts w:ascii="Times New Roman"/>
          <w:b/>
          <w:i/>
          <w:sz w:val="20"/>
        </w:rPr>
      </w:pPr>
    </w:p>
    <w:p>
      <w:pPr>
        <w:pStyle w:val="BodyText"/>
        <w:rPr>
          <w:rFonts w:ascii="Times New Roman"/>
          <w:b/>
          <w:i/>
          <w:sz w:val="20"/>
        </w:rPr>
      </w:pPr>
    </w:p>
    <w:p>
      <w:pPr>
        <w:pStyle w:val="BodyText"/>
        <w:spacing w:before="3"/>
        <w:rPr>
          <w:rFonts w:ascii="Times New Roman"/>
          <w:b/>
          <w:i/>
          <w:sz w:val="19"/>
        </w:rPr>
      </w:pPr>
    </w:p>
    <w:p>
      <w:pPr>
        <w:pStyle w:val="BodyText"/>
        <w:spacing w:line="290" w:lineRule="auto" w:before="1"/>
        <w:ind w:left="196" w:right="127" w:firstLine="14"/>
      </w:pPr>
      <w:r>
        <w:rPr>
          <w:color w:val="151515"/>
          <w:w w:val="105"/>
        </w:rPr>
        <w:t>As indicated in Section 9.02, candidates are expected to demonstrate integration across at least two of the categories of scholarship, teaching, and service. The nature and extent of integrated activities will vary depending on the candidate's discipline and areas of specialization. The following list offers examples of potential indicators of integration, with the understanding that integration can take many forms. The candidate must clearly define and describe how integration is achieved in the dossier.</w:t>
      </w:r>
    </w:p>
    <w:p>
      <w:pPr>
        <w:pStyle w:val="BodyText"/>
        <w:spacing w:before="9"/>
        <w:rPr>
          <w:sz w:val="26"/>
        </w:rPr>
      </w:pPr>
    </w:p>
    <w:p>
      <w:pPr>
        <w:pStyle w:val="ListParagraph"/>
        <w:numPr>
          <w:ilvl w:val="0"/>
          <w:numId w:val="3"/>
        </w:numPr>
        <w:tabs>
          <w:tab w:pos="1277" w:val="left" w:leader="none"/>
          <w:tab w:pos="1278" w:val="left" w:leader="none"/>
        </w:tabs>
        <w:spacing w:line="295" w:lineRule="auto" w:before="0" w:after="0"/>
        <w:ind w:left="1274" w:right="468" w:hanging="359"/>
        <w:jc w:val="left"/>
        <w:rPr>
          <w:color w:val="2B2B2B"/>
          <w:sz w:val="21"/>
        </w:rPr>
      </w:pPr>
      <w:r>
        <w:rPr>
          <w:color w:val="151515"/>
          <w:w w:val="105"/>
          <w:sz w:val="21"/>
        </w:rPr>
        <w:t>Integration of scholarship and teaching: implementing a research activity within a training session or on-farm research and demonstration</w:t>
      </w:r>
      <w:r>
        <w:rPr>
          <w:color w:val="151515"/>
          <w:spacing w:val="46"/>
          <w:w w:val="105"/>
          <w:sz w:val="21"/>
        </w:rPr>
        <w:t> </w:t>
      </w:r>
      <w:r>
        <w:rPr>
          <w:color w:val="151515"/>
          <w:w w:val="105"/>
          <w:sz w:val="21"/>
        </w:rPr>
        <w:t>activity.</w:t>
      </w:r>
    </w:p>
    <w:p>
      <w:pPr>
        <w:pStyle w:val="ListParagraph"/>
        <w:numPr>
          <w:ilvl w:val="0"/>
          <w:numId w:val="3"/>
        </w:numPr>
        <w:tabs>
          <w:tab w:pos="1272" w:val="left" w:leader="none"/>
          <w:tab w:pos="1273" w:val="left" w:leader="none"/>
        </w:tabs>
        <w:spacing w:line="285" w:lineRule="auto" w:before="12" w:after="0"/>
        <w:ind w:left="1274" w:right="251" w:hanging="359"/>
        <w:jc w:val="left"/>
        <w:rPr>
          <w:color w:val="2B2B2B"/>
          <w:sz w:val="21"/>
        </w:rPr>
      </w:pPr>
      <w:r>
        <w:rPr>
          <w:color w:val="151515"/>
          <w:w w:val="105"/>
          <w:sz w:val="21"/>
        </w:rPr>
        <w:t>Integration of scholarship and teaching: offering seminars to introduce attendees to the process of conducting</w:t>
      </w:r>
      <w:r>
        <w:rPr>
          <w:color w:val="151515"/>
          <w:spacing w:val="-14"/>
          <w:w w:val="105"/>
          <w:sz w:val="21"/>
        </w:rPr>
        <w:t> </w:t>
      </w:r>
      <w:r>
        <w:rPr>
          <w:color w:val="151515"/>
          <w:w w:val="105"/>
          <w:sz w:val="21"/>
        </w:rPr>
        <w:t>research.</w:t>
      </w:r>
    </w:p>
    <w:p>
      <w:pPr>
        <w:pStyle w:val="ListParagraph"/>
        <w:numPr>
          <w:ilvl w:val="0"/>
          <w:numId w:val="3"/>
        </w:numPr>
        <w:tabs>
          <w:tab w:pos="1272" w:val="left" w:leader="none"/>
          <w:tab w:pos="1273" w:val="left" w:leader="none"/>
        </w:tabs>
        <w:spacing w:line="295" w:lineRule="auto" w:before="21" w:after="0"/>
        <w:ind w:left="1274" w:right="516" w:hanging="364"/>
        <w:jc w:val="left"/>
        <w:rPr>
          <w:color w:val="2B2B2B"/>
          <w:sz w:val="21"/>
        </w:rPr>
      </w:pPr>
      <w:r>
        <w:rPr>
          <w:color w:val="151515"/>
          <w:w w:val="105"/>
          <w:sz w:val="21"/>
        </w:rPr>
        <w:t>Integration of scholarship and teaching: supervising and collaborating in</w:t>
      </w:r>
      <w:r>
        <w:rPr>
          <w:color w:val="151515"/>
          <w:spacing w:val="-32"/>
          <w:w w:val="105"/>
          <w:sz w:val="21"/>
        </w:rPr>
        <w:t> </w:t>
      </w:r>
      <w:r>
        <w:rPr>
          <w:color w:val="151515"/>
          <w:w w:val="105"/>
          <w:sz w:val="21"/>
        </w:rPr>
        <w:t>research and/or publication with a</w:t>
      </w:r>
      <w:r>
        <w:rPr>
          <w:color w:val="151515"/>
          <w:spacing w:val="-26"/>
          <w:w w:val="105"/>
          <w:sz w:val="21"/>
        </w:rPr>
        <w:t> </w:t>
      </w:r>
      <w:r>
        <w:rPr>
          <w:color w:val="151515"/>
          <w:w w:val="105"/>
          <w:sz w:val="21"/>
        </w:rPr>
        <w:t>student.</w:t>
      </w:r>
    </w:p>
    <w:p>
      <w:pPr>
        <w:pStyle w:val="ListParagraph"/>
        <w:numPr>
          <w:ilvl w:val="0"/>
          <w:numId w:val="3"/>
        </w:numPr>
        <w:tabs>
          <w:tab w:pos="1267" w:val="left" w:leader="none"/>
          <w:tab w:pos="1268" w:val="left" w:leader="none"/>
        </w:tabs>
        <w:spacing w:line="290" w:lineRule="auto" w:before="11" w:after="0"/>
        <w:ind w:left="1269" w:right="1267" w:hanging="364"/>
        <w:jc w:val="left"/>
        <w:rPr>
          <w:color w:val="2B2B2B"/>
          <w:sz w:val="21"/>
        </w:rPr>
      </w:pPr>
      <w:r>
        <w:rPr>
          <w:color w:val="151515"/>
          <w:w w:val="105"/>
          <w:sz w:val="21"/>
        </w:rPr>
        <w:t>Integrating of scholarship and service: lending research expertise</w:t>
      </w:r>
      <w:r>
        <w:rPr>
          <w:color w:val="151515"/>
          <w:spacing w:val="-39"/>
          <w:w w:val="105"/>
          <w:sz w:val="21"/>
        </w:rPr>
        <w:t> </w:t>
      </w:r>
      <w:r>
        <w:rPr>
          <w:color w:val="151515"/>
          <w:w w:val="105"/>
          <w:sz w:val="21"/>
        </w:rPr>
        <w:t>through consulting.</w:t>
      </w:r>
    </w:p>
    <w:p>
      <w:pPr>
        <w:pStyle w:val="ListParagraph"/>
        <w:numPr>
          <w:ilvl w:val="0"/>
          <w:numId w:val="3"/>
        </w:numPr>
        <w:tabs>
          <w:tab w:pos="1262" w:val="left" w:leader="none"/>
          <w:tab w:pos="1263" w:val="left" w:leader="none"/>
        </w:tabs>
        <w:spacing w:line="290" w:lineRule="auto" w:before="17" w:after="0"/>
        <w:ind w:left="1264" w:right="1296" w:hanging="363"/>
        <w:jc w:val="left"/>
        <w:rPr>
          <w:color w:val="2B2B2B"/>
          <w:sz w:val="21"/>
        </w:rPr>
      </w:pPr>
      <w:r>
        <w:rPr>
          <w:color w:val="151515"/>
          <w:w w:val="105"/>
          <w:sz w:val="21"/>
        </w:rPr>
        <w:t>Integration of scholarship and service: implementing research results in a community</w:t>
      </w:r>
      <w:r>
        <w:rPr>
          <w:color w:val="151515"/>
          <w:spacing w:val="6"/>
          <w:w w:val="105"/>
          <w:sz w:val="21"/>
        </w:rPr>
        <w:t> </w:t>
      </w:r>
      <w:r>
        <w:rPr>
          <w:color w:val="151515"/>
          <w:w w:val="105"/>
          <w:sz w:val="21"/>
        </w:rPr>
        <w:t>setting.</w:t>
      </w:r>
    </w:p>
    <w:p>
      <w:pPr>
        <w:pStyle w:val="ListParagraph"/>
        <w:numPr>
          <w:ilvl w:val="0"/>
          <w:numId w:val="3"/>
        </w:numPr>
        <w:tabs>
          <w:tab w:pos="1262" w:val="left" w:leader="none"/>
          <w:tab w:pos="1263" w:val="left" w:leader="none"/>
        </w:tabs>
        <w:spacing w:line="290" w:lineRule="auto" w:before="16" w:after="0"/>
        <w:ind w:left="1265" w:right="1032" w:hanging="364"/>
        <w:jc w:val="left"/>
        <w:rPr>
          <w:color w:val="2B2B2B"/>
          <w:sz w:val="21"/>
        </w:rPr>
      </w:pPr>
      <w:r>
        <w:rPr>
          <w:color w:val="151515"/>
          <w:w w:val="105"/>
          <w:sz w:val="21"/>
        </w:rPr>
        <w:t>Integration of teaching and service: designing and/or delivering professional development for agricultural professionals or Extension</w:t>
      </w:r>
      <w:r>
        <w:rPr>
          <w:color w:val="151515"/>
          <w:spacing w:val="58"/>
          <w:w w:val="105"/>
          <w:sz w:val="21"/>
        </w:rPr>
        <w:t> </w:t>
      </w:r>
      <w:r>
        <w:rPr>
          <w:color w:val="151515"/>
          <w:w w:val="105"/>
          <w:sz w:val="21"/>
        </w:rPr>
        <w:t>agents.</w:t>
      </w:r>
    </w:p>
    <w:p>
      <w:pPr>
        <w:pStyle w:val="BodyText"/>
        <w:spacing w:before="7"/>
        <w:rPr>
          <w:sz w:val="25"/>
        </w:rPr>
      </w:pPr>
    </w:p>
    <w:p>
      <w:pPr>
        <w:tabs>
          <w:tab w:pos="1619" w:val="left" w:leader="none"/>
        </w:tabs>
        <w:spacing w:before="1"/>
        <w:ind w:left="169" w:right="0" w:firstLine="0"/>
        <w:jc w:val="left"/>
        <w:rPr>
          <w:b/>
          <w:sz w:val="21"/>
        </w:rPr>
      </w:pPr>
      <w:r>
        <w:rPr>
          <w:b/>
          <w:color w:val="151515"/>
          <w:sz w:val="21"/>
        </w:rPr>
        <w:t>Section</w:t>
      </w:r>
      <w:r>
        <w:rPr>
          <w:b/>
          <w:color w:val="151515"/>
          <w:spacing w:val="2"/>
          <w:sz w:val="21"/>
        </w:rPr>
        <w:t> </w:t>
      </w:r>
      <w:r>
        <w:rPr>
          <w:b/>
          <w:color w:val="151515"/>
          <w:sz w:val="21"/>
        </w:rPr>
        <w:t>9.04</w:t>
        <w:tab/>
        <w:t>Quantitative and Qualitative</w:t>
      </w:r>
      <w:r>
        <w:rPr>
          <w:b/>
          <w:color w:val="151515"/>
          <w:spacing w:val="21"/>
          <w:sz w:val="21"/>
        </w:rPr>
        <w:t> </w:t>
      </w:r>
      <w:r>
        <w:rPr>
          <w:b/>
          <w:color w:val="151515"/>
          <w:sz w:val="21"/>
        </w:rPr>
        <w:t>Expectations</w:t>
      </w:r>
    </w:p>
    <w:p>
      <w:pPr>
        <w:pStyle w:val="BodyText"/>
        <w:rPr>
          <w:b/>
          <w:sz w:val="22"/>
        </w:rPr>
      </w:pPr>
    </w:p>
    <w:p>
      <w:pPr>
        <w:spacing w:before="160"/>
        <w:ind w:left="172" w:right="0" w:firstLine="0"/>
        <w:jc w:val="left"/>
        <w:rPr>
          <w:rFonts w:ascii="Times New Roman"/>
          <w:b/>
          <w:i/>
          <w:sz w:val="23"/>
        </w:rPr>
      </w:pPr>
      <w:r>
        <w:rPr>
          <w:rFonts w:ascii="Times New Roman"/>
          <w:b/>
          <w:i/>
          <w:color w:val="151515"/>
          <w:sz w:val="23"/>
        </w:rPr>
        <w:t>Scholarship Expectations</w:t>
      </w:r>
    </w:p>
    <w:p>
      <w:pPr>
        <w:pStyle w:val="BodyText"/>
        <w:spacing w:line="285" w:lineRule="auto" w:before="51"/>
        <w:ind w:left="164" w:right="262" w:hanging="8"/>
      </w:pPr>
      <w:r>
        <w:rPr>
          <w:color w:val="151515"/>
          <w:w w:val="105"/>
        </w:rPr>
        <w:t>The Department values intellectual discovery and the generation of new knowledge above all other measures of scholarship.</w:t>
      </w:r>
    </w:p>
    <w:p>
      <w:pPr>
        <w:pStyle w:val="BodyText"/>
        <w:spacing w:before="6"/>
        <w:rPr>
          <w:sz w:val="26"/>
        </w:rPr>
      </w:pPr>
    </w:p>
    <w:p>
      <w:pPr>
        <w:pStyle w:val="BodyText"/>
        <w:spacing w:line="292" w:lineRule="auto"/>
        <w:ind w:left="148" w:right="262" w:firstLine="8"/>
      </w:pPr>
      <w:r>
        <w:rPr>
          <w:i/>
          <w:color w:val="151515"/>
          <w:w w:val="105"/>
        </w:rPr>
        <w:t>Accomplishment in scholarship </w:t>
      </w:r>
      <w:r>
        <w:rPr>
          <w:color w:val="151515"/>
          <w:w w:val="105"/>
        </w:rPr>
        <w:t>is judged primarily by the quality of published scholarly works, with refereed articles being the most commonly used performance indicator. With respect to publication quality, the Department RTP Committee will assess accomplishment based on the evidence provided by External Reviewers, and the citations and recognition of the publications (featured by the professional publication or award received). </w:t>
      </w:r>
      <w:r>
        <w:rPr>
          <w:i/>
          <w:color w:val="151515"/>
          <w:w w:val="105"/>
        </w:rPr>
        <w:t>Accomplishment </w:t>
      </w:r>
      <w:r>
        <w:rPr>
          <w:color w:val="151515"/>
          <w:w w:val="105"/>
        </w:rPr>
        <w:t>includes, but is not limited to, an ongoing record of independent research that has led to a sustained record of publication in refereed journals. It is expected that the results of these publications will be presented at conferences and professional meetings.</w:t>
      </w:r>
    </w:p>
    <w:p>
      <w:pPr>
        <w:pStyle w:val="BodyText"/>
        <w:spacing w:before="4"/>
        <w:rPr>
          <w:sz w:val="25"/>
        </w:rPr>
      </w:pPr>
    </w:p>
    <w:p>
      <w:pPr>
        <w:pStyle w:val="BodyText"/>
        <w:spacing w:line="292" w:lineRule="auto"/>
        <w:ind w:left="136" w:right="262" w:firstLine="6"/>
      </w:pPr>
      <w:r>
        <w:rPr>
          <w:color w:val="151515"/>
          <w:w w:val="105"/>
        </w:rPr>
        <w:t>It is expected that scholarship be of high quality, be ongoing throughout the tenure review period, be commensurate with the associated discipline, and result in a substantive and sustained record of peer-reviewed products at the time of tenure. The usual Departmental expectation for scholarly productivity is that tenure candidates' average and consistently produce between 1 and 2 scholarly products per year during the review period. Due to the diverse nature of scholarship within the Department, expectations will vary across disciplines.</w:t>
      </w:r>
    </w:p>
    <w:p>
      <w:pPr>
        <w:pStyle w:val="BodyText"/>
        <w:spacing w:before="1"/>
        <w:rPr>
          <w:sz w:val="25"/>
        </w:rPr>
      </w:pPr>
    </w:p>
    <w:p>
      <w:pPr>
        <w:pStyle w:val="BodyText"/>
        <w:spacing w:before="1"/>
        <w:ind w:left="140"/>
      </w:pPr>
      <w:r>
        <w:rPr>
          <w:color w:val="151515"/>
          <w:w w:val="105"/>
        </w:rPr>
        <w:t>Regardless of quantity of products, the quality of the candidate's scholarly body of work as</w:t>
      </w:r>
    </w:p>
    <w:p>
      <w:pPr>
        <w:spacing w:after="0"/>
        <w:sectPr>
          <w:pgSz w:w="12240" w:h="15840"/>
          <w:pgMar w:top="60" w:bottom="280" w:left="1280" w:right="1260"/>
        </w:sectPr>
      </w:pPr>
    </w:p>
    <w:p>
      <w:pPr>
        <w:pStyle w:val="BodyText"/>
        <w:rPr>
          <w:sz w:val="20"/>
        </w:rPr>
      </w:pPr>
      <w:r>
        <w:rPr/>
        <w:pict>
          <v:line style="position:absolute;mso-position-horizontal-relative:page;mso-position-vertical-relative:page;z-index:1696" from=".120188pt,170.12594pt" to=".120188pt,137.446381pt" stroked="true" strokeweight=".240377pt" strokecolor="#000000">
            <v:stroke dashstyle="solid"/>
            <w10:wrap type="none"/>
          </v:line>
        </w:pict>
      </w:r>
      <w:r>
        <w:rPr/>
        <w:pict>
          <v:line style="position:absolute;mso-position-horizontal-relative:page;mso-position-vertical-relative:page;z-index:1720" from=".120188pt,69.203773pt" to=".120188pt,2.883491pt" stroked="true" strokeweight=".240377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p>
      <w:pPr>
        <w:pStyle w:val="BodyText"/>
        <w:spacing w:line="290" w:lineRule="auto"/>
        <w:ind w:left="196" w:right="283" w:firstLine="11"/>
      </w:pPr>
      <w:r>
        <w:rPr>
          <w:color w:val="131313"/>
          <w:w w:val="105"/>
        </w:rPr>
        <w:t>documented by External Reviewers, citations, and recognition of the publications are of primary importance. In particular, the quality and reputation of journals and other scholarly venues,</w:t>
      </w:r>
      <w:r>
        <w:rPr>
          <w:color w:val="131313"/>
          <w:spacing w:val="-11"/>
          <w:w w:val="105"/>
        </w:rPr>
        <w:t> </w:t>
      </w:r>
      <w:r>
        <w:rPr>
          <w:color w:val="131313"/>
          <w:w w:val="105"/>
        </w:rPr>
        <w:t>as</w:t>
      </w:r>
      <w:r>
        <w:rPr>
          <w:color w:val="131313"/>
          <w:spacing w:val="-12"/>
          <w:w w:val="105"/>
        </w:rPr>
        <w:t> </w:t>
      </w:r>
      <w:r>
        <w:rPr>
          <w:color w:val="131313"/>
          <w:w w:val="105"/>
        </w:rPr>
        <w:t>documented</w:t>
      </w:r>
      <w:r>
        <w:rPr>
          <w:color w:val="131313"/>
          <w:spacing w:val="-5"/>
          <w:w w:val="105"/>
        </w:rPr>
        <w:t> </w:t>
      </w:r>
      <w:r>
        <w:rPr>
          <w:color w:val="131313"/>
          <w:w w:val="105"/>
        </w:rPr>
        <w:t>by</w:t>
      </w:r>
      <w:r>
        <w:rPr>
          <w:color w:val="131313"/>
          <w:spacing w:val="-17"/>
          <w:w w:val="105"/>
        </w:rPr>
        <w:t> </w:t>
      </w:r>
      <w:r>
        <w:rPr>
          <w:color w:val="131313"/>
          <w:w w:val="105"/>
        </w:rPr>
        <w:t>External</w:t>
      </w:r>
      <w:r>
        <w:rPr>
          <w:color w:val="131313"/>
          <w:spacing w:val="-10"/>
          <w:w w:val="105"/>
        </w:rPr>
        <w:t> </w:t>
      </w:r>
      <w:r>
        <w:rPr>
          <w:color w:val="131313"/>
          <w:w w:val="105"/>
        </w:rPr>
        <w:t>Reviewers</w:t>
      </w:r>
      <w:r>
        <w:rPr>
          <w:color w:val="131313"/>
          <w:spacing w:val="-3"/>
          <w:w w:val="105"/>
        </w:rPr>
        <w:t> </w:t>
      </w:r>
      <w:r>
        <w:rPr>
          <w:color w:val="131313"/>
          <w:w w:val="105"/>
        </w:rPr>
        <w:t>and</w:t>
      </w:r>
      <w:r>
        <w:rPr>
          <w:color w:val="131313"/>
          <w:spacing w:val="-14"/>
          <w:w w:val="105"/>
        </w:rPr>
        <w:t> </w:t>
      </w:r>
      <w:r>
        <w:rPr>
          <w:color w:val="131313"/>
          <w:w w:val="105"/>
        </w:rPr>
        <w:t>disciplinary</w:t>
      </w:r>
      <w:r>
        <w:rPr>
          <w:color w:val="131313"/>
          <w:spacing w:val="-4"/>
          <w:w w:val="105"/>
        </w:rPr>
        <w:t> </w:t>
      </w:r>
      <w:r>
        <w:rPr>
          <w:color w:val="131313"/>
          <w:w w:val="105"/>
        </w:rPr>
        <w:t>norms,</w:t>
      </w:r>
      <w:r>
        <w:rPr>
          <w:color w:val="131313"/>
          <w:spacing w:val="-19"/>
          <w:w w:val="105"/>
        </w:rPr>
        <w:t> </w:t>
      </w:r>
      <w:r>
        <w:rPr>
          <w:color w:val="131313"/>
          <w:w w:val="105"/>
        </w:rPr>
        <w:t>is</w:t>
      </w:r>
      <w:r>
        <w:rPr>
          <w:color w:val="131313"/>
          <w:spacing w:val="-19"/>
          <w:w w:val="105"/>
        </w:rPr>
        <w:t> </w:t>
      </w:r>
      <w:r>
        <w:rPr>
          <w:color w:val="131313"/>
          <w:w w:val="105"/>
        </w:rPr>
        <w:t>considered</w:t>
      </w:r>
      <w:r>
        <w:rPr>
          <w:color w:val="131313"/>
          <w:spacing w:val="-10"/>
          <w:w w:val="105"/>
        </w:rPr>
        <w:t> </w:t>
      </w:r>
      <w:r>
        <w:rPr>
          <w:color w:val="131313"/>
          <w:w w:val="105"/>
        </w:rPr>
        <w:t>extremely important in the review</w:t>
      </w:r>
      <w:r>
        <w:rPr>
          <w:color w:val="131313"/>
          <w:spacing w:val="-2"/>
          <w:w w:val="105"/>
        </w:rPr>
        <w:t> </w:t>
      </w:r>
      <w:r>
        <w:rPr>
          <w:color w:val="131313"/>
          <w:w w:val="105"/>
        </w:rPr>
        <w:t>process.</w:t>
      </w:r>
    </w:p>
    <w:p>
      <w:pPr>
        <w:pStyle w:val="BodyText"/>
        <w:spacing w:before="10"/>
        <w:rPr>
          <w:sz w:val="25"/>
        </w:rPr>
      </w:pPr>
    </w:p>
    <w:p>
      <w:pPr>
        <w:pStyle w:val="BodyText"/>
        <w:spacing w:line="292" w:lineRule="auto"/>
        <w:ind w:left="173" w:right="169" w:firstLine="12"/>
      </w:pPr>
      <w:r>
        <w:rPr>
          <w:color w:val="131313"/>
          <w:w w:val="105"/>
        </w:rPr>
        <w:t>In some cases, a relatively small number of products with high impact may be acceptable for satisfying scholarship expectations, while in other cases a large number of products may not be sufficient. If the number of products is near the average of 1-2 scholarly products per year, and one or more of the products are documented by the External Reviewers as having little to no impact in the discipline, then scholarship expectations may not be satisfied. Also, if the candidate's contribution to one or more products is documented as minimal, then it is expected that the number of scholarly products would need to sufficiently exceed the average to  offset the candidate's limited</w:t>
      </w:r>
      <w:r>
        <w:rPr>
          <w:color w:val="131313"/>
          <w:spacing w:val="27"/>
          <w:w w:val="105"/>
        </w:rPr>
        <w:t> </w:t>
      </w:r>
      <w:r>
        <w:rPr>
          <w:color w:val="131313"/>
          <w:w w:val="105"/>
        </w:rPr>
        <w:t>contributions.</w:t>
      </w:r>
    </w:p>
    <w:p>
      <w:pPr>
        <w:pStyle w:val="BodyText"/>
        <w:spacing w:before="3"/>
        <w:rPr>
          <w:sz w:val="25"/>
        </w:rPr>
      </w:pPr>
    </w:p>
    <w:p>
      <w:pPr>
        <w:pStyle w:val="BodyText"/>
        <w:spacing w:line="292" w:lineRule="auto" w:before="1"/>
        <w:ind w:left="165" w:right="240" w:firstLine="11"/>
      </w:pPr>
      <w:r>
        <w:rPr>
          <w:color w:val="131313"/>
          <w:w w:val="105"/>
        </w:rPr>
        <w:t>A record of seeking extramural funds to support research activities is expected. As recognition of the intellectual work invested in the early phases of a grant, a candidate who is active as a Pl or co-Pl on an awarded external grant during the review period may be expected to not produce as many peer-reviewed papers. The scope of the grant work and the reputation of the granting agency are qualitative factors that will influence the quantitative expectation for number of peer-reviewed papers and other products associated with that</w:t>
      </w:r>
      <w:r>
        <w:rPr>
          <w:color w:val="131313"/>
          <w:spacing w:val="53"/>
          <w:w w:val="105"/>
        </w:rPr>
        <w:t> </w:t>
      </w:r>
      <w:r>
        <w:rPr>
          <w:color w:val="131313"/>
          <w:w w:val="105"/>
        </w:rPr>
        <w:t>grant.</w:t>
      </w:r>
    </w:p>
    <w:p>
      <w:pPr>
        <w:pStyle w:val="BodyText"/>
        <w:spacing w:before="1"/>
        <w:rPr>
          <w:sz w:val="25"/>
        </w:rPr>
      </w:pPr>
    </w:p>
    <w:p>
      <w:pPr>
        <w:pStyle w:val="BodyText"/>
        <w:spacing w:line="290" w:lineRule="auto"/>
        <w:ind w:left="158" w:right="262" w:firstLine="2"/>
      </w:pPr>
      <w:r>
        <w:rPr>
          <w:color w:val="131313"/>
          <w:w w:val="105"/>
        </w:rPr>
        <w:t>Collaborative work is highly valued, and there is no expectation that single-authored publications are required to demonstrate effectiveness in scholarship. Standards for determining author order vary within and across groups, so no inferences about level of contribution should be made based on author order. The candidate is expected to identify the level of individual contribution to scholarly works [see Section 6.02].</w:t>
      </w:r>
    </w:p>
    <w:p>
      <w:pPr>
        <w:pStyle w:val="BodyText"/>
        <w:spacing w:before="2"/>
        <w:rPr>
          <w:sz w:val="25"/>
        </w:rPr>
      </w:pPr>
    </w:p>
    <w:p>
      <w:pPr>
        <w:spacing w:before="1"/>
        <w:ind w:left="159" w:right="0" w:firstLine="0"/>
        <w:jc w:val="left"/>
        <w:rPr>
          <w:rFonts w:ascii="Times New Roman"/>
          <w:b/>
          <w:i/>
          <w:sz w:val="22"/>
        </w:rPr>
      </w:pPr>
      <w:r>
        <w:rPr>
          <w:rFonts w:ascii="Times New Roman"/>
          <w:b/>
          <w:i/>
          <w:color w:val="131313"/>
          <w:w w:val="105"/>
          <w:sz w:val="22"/>
        </w:rPr>
        <w:t>Teaching Expectations</w:t>
      </w:r>
    </w:p>
    <w:p>
      <w:pPr>
        <w:pStyle w:val="BodyText"/>
        <w:spacing w:line="271" w:lineRule="auto" w:before="12"/>
        <w:ind w:left="153" w:firstLine="14"/>
      </w:pPr>
      <w:r>
        <w:rPr>
          <w:rFonts w:ascii="Times New Roman"/>
          <w:i/>
          <w:color w:val="131313"/>
          <w:w w:val="105"/>
          <w:sz w:val="25"/>
        </w:rPr>
        <w:t>Effectiveness in teaching </w:t>
      </w:r>
      <w:r>
        <w:rPr>
          <w:color w:val="131313"/>
          <w:w w:val="105"/>
        </w:rPr>
        <w:t>is achieved through the candidate's positive contributions to the design,</w:t>
      </w:r>
      <w:r>
        <w:rPr>
          <w:color w:val="131313"/>
          <w:spacing w:val="-13"/>
          <w:w w:val="105"/>
        </w:rPr>
        <w:t> </w:t>
      </w:r>
      <w:r>
        <w:rPr>
          <w:color w:val="131313"/>
          <w:w w:val="105"/>
        </w:rPr>
        <w:t>delivery,</w:t>
      </w:r>
      <w:r>
        <w:rPr>
          <w:color w:val="131313"/>
          <w:spacing w:val="-13"/>
          <w:w w:val="105"/>
        </w:rPr>
        <w:t> </w:t>
      </w:r>
      <w:r>
        <w:rPr>
          <w:color w:val="131313"/>
          <w:w w:val="105"/>
        </w:rPr>
        <w:t>and</w:t>
      </w:r>
      <w:r>
        <w:rPr>
          <w:color w:val="131313"/>
          <w:spacing w:val="-19"/>
          <w:w w:val="105"/>
        </w:rPr>
        <w:t> </w:t>
      </w:r>
      <w:r>
        <w:rPr>
          <w:color w:val="131313"/>
          <w:w w:val="105"/>
        </w:rPr>
        <w:t>instruction</w:t>
      </w:r>
      <w:r>
        <w:rPr>
          <w:color w:val="131313"/>
          <w:spacing w:val="-7"/>
          <w:w w:val="105"/>
        </w:rPr>
        <w:t> </w:t>
      </w:r>
      <w:r>
        <w:rPr>
          <w:color w:val="131313"/>
          <w:w w:val="105"/>
        </w:rPr>
        <w:t>in</w:t>
      </w:r>
      <w:r>
        <w:rPr>
          <w:color w:val="131313"/>
          <w:spacing w:val="-16"/>
          <w:w w:val="105"/>
        </w:rPr>
        <w:t> </w:t>
      </w:r>
      <w:r>
        <w:rPr>
          <w:color w:val="131313"/>
          <w:w w:val="105"/>
        </w:rPr>
        <w:t>local,</w:t>
      </w:r>
      <w:r>
        <w:rPr>
          <w:color w:val="131313"/>
          <w:spacing w:val="-16"/>
          <w:w w:val="105"/>
        </w:rPr>
        <w:t> </w:t>
      </w:r>
      <w:r>
        <w:rPr>
          <w:color w:val="131313"/>
          <w:w w:val="105"/>
        </w:rPr>
        <w:t>county,</w:t>
      </w:r>
      <w:r>
        <w:rPr>
          <w:color w:val="131313"/>
          <w:spacing w:val="-13"/>
          <w:w w:val="105"/>
        </w:rPr>
        <w:t> </w:t>
      </w:r>
      <w:r>
        <w:rPr>
          <w:color w:val="131313"/>
          <w:w w:val="105"/>
        </w:rPr>
        <w:t>and</w:t>
      </w:r>
      <w:r>
        <w:rPr>
          <w:color w:val="131313"/>
          <w:spacing w:val="-15"/>
          <w:w w:val="105"/>
        </w:rPr>
        <w:t> </w:t>
      </w:r>
      <w:r>
        <w:rPr>
          <w:color w:val="131313"/>
          <w:w w:val="105"/>
        </w:rPr>
        <w:t>regional</w:t>
      </w:r>
      <w:r>
        <w:rPr>
          <w:color w:val="131313"/>
          <w:spacing w:val="-12"/>
          <w:w w:val="105"/>
        </w:rPr>
        <w:t> </w:t>
      </w:r>
      <w:r>
        <w:rPr>
          <w:color w:val="131313"/>
          <w:w w:val="105"/>
        </w:rPr>
        <w:t>meetings.</w:t>
      </w:r>
      <w:r>
        <w:rPr>
          <w:color w:val="131313"/>
          <w:spacing w:val="1"/>
          <w:w w:val="105"/>
        </w:rPr>
        <w:t> </w:t>
      </w:r>
      <w:r>
        <w:rPr>
          <w:rFonts w:ascii="Times New Roman"/>
          <w:i/>
          <w:color w:val="131313"/>
          <w:w w:val="105"/>
          <w:sz w:val="25"/>
        </w:rPr>
        <w:t>Effectiveness</w:t>
      </w:r>
      <w:r>
        <w:rPr>
          <w:rFonts w:ascii="Times New Roman"/>
          <w:i/>
          <w:color w:val="131313"/>
          <w:spacing w:val="-2"/>
          <w:w w:val="105"/>
          <w:sz w:val="25"/>
        </w:rPr>
        <w:t> </w:t>
      </w:r>
      <w:r>
        <w:rPr>
          <w:color w:val="131313"/>
          <w:w w:val="105"/>
        </w:rPr>
        <w:t>is</w:t>
      </w:r>
      <w:r>
        <w:rPr>
          <w:color w:val="131313"/>
          <w:spacing w:val="-20"/>
          <w:w w:val="105"/>
        </w:rPr>
        <w:t> </w:t>
      </w:r>
      <w:r>
        <w:rPr>
          <w:color w:val="131313"/>
          <w:w w:val="105"/>
        </w:rPr>
        <w:t>judged primarily from multiple peer reviews and through the use of the DRC teaching evaluation document (Appendix</w:t>
      </w:r>
      <w:r>
        <w:rPr>
          <w:color w:val="131313"/>
          <w:spacing w:val="24"/>
          <w:w w:val="105"/>
        </w:rPr>
        <w:t> </w:t>
      </w:r>
      <w:r>
        <w:rPr>
          <w:color w:val="131313"/>
          <w:w w:val="105"/>
        </w:rPr>
        <w:t>B).</w:t>
      </w:r>
    </w:p>
    <w:p>
      <w:pPr>
        <w:pStyle w:val="BodyText"/>
        <w:spacing w:before="5"/>
        <w:rPr>
          <w:sz w:val="27"/>
        </w:rPr>
      </w:pPr>
    </w:p>
    <w:p>
      <w:pPr>
        <w:pStyle w:val="BodyText"/>
        <w:spacing w:line="292" w:lineRule="auto" w:before="1"/>
        <w:ind w:left="143" w:right="262" w:hanging="3"/>
      </w:pPr>
      <w:r>
        <w:rPr>
          <w:color w:val="131313"/>
          <w:w w:val="105"/>
        </w:rPr>
        <w:t>Graduate advising is encouraged in the Department. At the time of tenure review, if the candidate has been an advisor to graduate students, evidence of mentoring should be presented. Evidence may include chairing or serving on graduate committees, but can also be exhibited through other types of graduate student</w:t>
      </w:r>
      <w:r>
        <w:rPr>
          <w:color w:val="131313"/>
          <w:spacing w:val="55"/>
          <w:w w:val="105"/>
        </w:rPr>
        <w:t> </w:t>
      </w:r>
      <w:r>
        <w:rPr>
          <w:color w:val="131313"/>
          <w:w w:val="105"/>
        </w:rPr>
        <w:t>interactions.</w:t>
      </w:r>
    </w:p>
    <w:p>
      <w:pPr>
        <w:pStyle w:val="BodyText"/>
        <w:spacing w:before="4"/>
        <w:rPr>
          <w:sz w:val="25"/>
        </w:rPr>
      </w:pPr>
    </w:p>
    <w:p>
      <w:pPr>
        <w:pStyle w:val="BodyText"/>
        <w:spacing w:line="290" w:lineRule="auto"/>
        <w:ind w:left="130" w:right="262" w:firstLine="8"/>
      </w:pPr>
      <w:r>
        <w:rPr>
          <w:color w:val="131313"/>
          <w:w w:val="105"/>
        </w:rPr>
        <w:t>Teaching evaluations are not required but are encouraged for use by the candidate to help understand and improve their performance in delivering information to an audience. These informal evaluations can be of their own making, or summaries produced by colleagues or organizers of events. Additionally, at Retention and at Tenure evaluation the Department's evaluation form (Appendix B) will be used to solicit independent evaluations for evaluation by the Department RTP Committee (See Section</w:t>
      </w:r>
      <w:r>
        <w:rPr>
          <w:color w:val="131313"/>
          <w:spacing w:val="51"/>
          <w:w w:val="105"/>
        </w:rPr>
        <w:t> </w:t>
      </w:r>
      <w:r>
        <w:rPr>
          <w:color w:val="131313"/>
          <w:w w:val="105"/>
        </w:rPr>
        <w:t>6.03).</w:t>
      </w:r>
    </w:p>
    <w:p>
      <w:pPr>
        <w:spacing w:after="0" w:line="290" w:lineRule="auto"/>
        <w:sectPr>
          <w:pgSz w:w="12240" w:h="15840"/>
          <w:pgMar w:top="60" w:bottom="280" w:left="1280" w:right="1260"/>
        </w:sectPr>
      </w:pPr>
    </w:p>
    <w:p>
      <w:pPr>
        <w:pStyle w:val="BodyText"/>
        <w:spacing w:before="9"/>
        <w:rPr>
          <w:sz w:val="9"/>
        </w:rPr>
      </w:pPr>
    </w:p>
    <w:p>
      <w:pPr>
        <w:pStyle w:val="BodyText"/>
        <w:spacing w:line="290" w:lineRule="auto" w:before="93"/>
        <w:ind w:left="208" w:right="262" w:hanging="4"/>
      </w:pPr>
      <w:r>
        <w:rPr>
          <w:color w:val="131313"/>
          <w:w w:val="105"/>
        </w:rPr>
        <w:t>The Department expectation is that normally, for each set of evaluations, the overall mean score from the evaluation instrument is not less than the indicator for "Average." For example,</w:t>
      </w:r>
    </w:p>
    <w:p>
      <w:pPr>
        <w:pStyle w:val="ListParagraph"/>
        <w:numPr>
          <w:ilvl w:val="1"/>
          <w:numId w:val="4"/>
        </w:numPr>
        <w:tabs>
          <w:tab w:pos="572" w:val="left" w:leader="none"/>
        </w:tabs>
        <w:spacing w:line="292" w:lineRule="auto" w:before="2" w:after="0"/>
        <w:ind w:left="195" w:right="539" w:firstLine="11"/>
        <w:jc w:val="left"/>
        <w:rPr>
          <w:sz w:val="21"/>
        </w:rPr>
      </w:pPr>
      <w:r>
        <w:rPr>
          <w:color w:val="131313"/>
          <w:w w:val="105"/>
          <w:sz w:val="21"/>
        </w:rPr>
        <w:t>is the "average" evaluation score for "Overall Effectiveness" on an instrument with 5 categories</w:t>
      </w:r>
      <w:r>
        <w:rPr>
          <w:color w:val="131313"/>
          <w:spacing w:val="-7"/>
          <w:w w:val="105"/>
          <w:sz w:val="21"/>
        </w:rPr>
        <w:t> </w:t>
      </w:r>
      <w:r>
        <w:rPr>
          <w:color w:val="131313"/>
          <w:w w:val="105"/>
          <w:sz w:val="21"/>
        </w:rPr>
        <w:t>{l=Poor,</w:t>
      </w:r>
      <w:r>
        <w:rPr>
          <w:color w:val="131313"/>
          <w:spacing w:val="-12"/>
          <w:w w:val="105"/>
          <w:sz w:val="21"/>
        </w:rPr>
        <w:t> </w:t>
      </w:r>
      <w:r>
        <w:rPr>
          <w:color w:val="131313"/>
          <w:w w:val="105"/>
          <w:sz w:val="21"/>
        </w:rPr>
        <w:t>2=Below</w:t>
      </w:r>
      <w:r>
        <w:rPr>
          <w:color w:val="131313"/>
          <w:spacing w:val="-13"/>
          <w:w w:val="105"/>
          <w:sz w:val="21"/>
        </w:rPr>
        <w:t> </w:t>
      </w:r>
      <w:r>
        <w:rPr>
          <w:color w:val="131313"/>
          <w:w w:val="105"/>
          <w:sz w:val="21"/>
        </w:rPr>
        <w:t>Average,</w:t>
      </w:r>
      <w:r>
        <w:rPr>
          <w:color w:val="131313"/>
          <w:spacing w:val="-13"/>
          <w:w w:val="105"/>
          <w:sz w:val="21"/>
        </w:rPr>
        <w:t> </w:t>
      </w:r>
      <w:r>
        <w:rPr>
          <w:color w:val="131313"/>
          <w:w w:val="105"/>
          <w:sz w:val="21"/>
        </w:rPr>
        <w:t>3=Average,</w:t>
      </w:r>
      <w:r>
        <w:rPr>
          <w:color w:val="131313"/>
          <w:spacing w:val="-10"/>
          <w:w w:val="105"/>
          <w:sz w:val="21"/>
        </w:rPr>
        <w:t> </w:t>
      </w:r>
      <w:r>
        <w:rPr>
          <w:color w:val="131313"/>
          <w:w w:val="105"/>
          <w:sz w:val="21"/>
        </w:rPr>
        <w:t>4=Above</w:t>
      </w:r>
      <w:r>
        <w:rPr>
          <w:color w:val="131313"/>
          <w:spacing w:val="-12"/>
          <w:w w:val="105"/>
          <w:sz w:val="21"/>
        </w:rPr>
        <w:t> </w:t>
      </w:r>
      <w:r>
        <w:rPr>
          <w:color w:val="131313"/>
          <w:w w:val="105"/>
          <w:sz w:val="21"/>
        </w:rPr>
        <w:t>Average,</w:t>
      </w:r>
      <w:r>
        <w:rPr>
          <w:color w:val="131313"/>
          <w:spacing w:val="-13"/>
          <w:w w:val="105"/>
          <w:sz w:val="21"/>
        </w:rPr>
        <w:t> </w:t>
      </w:r>
      <w:r>
        <w:rPr>
          <w:color w:val="131313"/>
          <w:w w:val="105"/>
          <w:sz w:val="21"/>
        </w:rPr>
        <w:t>and</w:t>
      </w:r>
      <w:r>
        <w:rPr>
          <w:color w:val="131313"/>
          <w:spacing w:val="-18"/>
          <w:w w:val="105"/>
          <w:sz w:val="21"/>
        </w:rPr>
        <w:t> </w:t>
      </w:r>
      <w:r>
        <w:rPr>
          <w:color w:val="131313"/>
          <w:w w:val="105"/>
          <w:sz w:val="21"/>
        </w:rPr>
        <w:t>5</w:t>
      </w:r>
      <w:r>
        <w:rPr>
          <w:color w:val="131313"/>
          <w:spacing w:val="-24"/>
          <w:w w:val="105"/>
          <w:sz w:val="21"/>
        </w:rPr>
        <w:t> </w:t>
      </w:r>
      <w:r>
        <w:rPr>
          <w:color w:val="131313"/>
          <w:w w:val="105"/>
          <w:sz w:val="21"/>
        </w:rPr>
        <w:t>=</w:t>
      </w:r>
      <w:r>
        <w:rPr>
          <w:color w:val="131313"/>
          <w:spacing w:val="-28"/>
          <w:w w:val="105"/>
          <w:sz w:val="21"/>
        </w:rPr>
        <w:t> </w:t>
      </w:r>
      <w:r>
        <w:rPr>
          <w:color w:val="131313"/>
          <w:w w:val="105"/>
          <w:sz w:val="21"/>
        </w:rPr>
        <w:t>Excellent).</w:t>
      </w:r>
      <w:r>
        <w:rPr>
          <w:color w:val="131313"/>
          <w:spacing w:val="-13"/>
          <w:w w:val="105"/>
          <w:sz w:val="21"/>
        </w:rPr>
        <w:t> </w:t>
      </w:r>
      <w:r>
        <w:rPr>
          <w:color w:val="131313"/>
          <w:w w:val="105"/>
          <w:sz w:val="21"/>
        </w:rPr>
        <w:t>It</w:t>
      </w:r>
      <w:r>
        <w:rPr>
          <w:color w:val="131313"/>
          <w:spacing w:val="-8"/>
          <w:w w:val="105"/>
          <w:sz w:val="21"/>
        </w:rPr>
        <w:t> </w:t>
      </w:r>
      <w:r>
        <w:rPr>
          <w:color w:val="131313"/>
          <w:w w:val="105"/>
          <w:sz w:val="21"/>
        </w:rPr>
        <w:t>is expected that any overall mean score below "Average" will be addressed by the candidate. Similarly, any issues related to teaching noted in the retention review should be addressed prior to tenure</w:t>
      </w:r>
      <w:r>
        <w:rPr>
          <w:color w:val="131313"/>
          <w:spacing w:val="15"/>
          <w:w w:val="105"/>
          <w:sz w:val="21"/>
        </w:rPr>
        <w:t> </w:t>
      </w:r>
      <w:r>
        <w:rPr>
          <w:color w:val="131313"/>
          <w:w w:val="105"/>
          <w:sz w:val="21"/>
        </w:rPr>
        <w:t>review.</w:t>
      </w:r>
    </w:p>
    <w:p>
      <w:pPr>
        <w:pStyle w:val="BodyText"/>
        <w:spacing w:before="9"/>
        <w:rPr>
          <w:sz w:val="23"/>
        </w:rPr>
      </w:pPr>
    </w:p>
    <w:p>
      <w:pPr>
        <w:pStyle w:val="Heading1"/>
        <w:ind w:left="200"/>
        <w:rPr>
          <w:i/>
        </w:rPr>
      </w:pPr>
      <w:r>
        <w:rPr>
          <w:i/>
          <w:color w:val="131313"/>
        </w:rPr>
        <w:t>Service Expectations</w:t>
      </w:r>
    </w:p>
    <w:p>
      <w:pPr>
        <w:pStyle w:val="BodyText"/>
        <w:spacing w:line="290" w:lineRule="auto" w:before="10"/>
        <w:ind w:left="179" w:right="127" w:firstLine="31"/>
      </w:pPr>
      <w:r>
        <w:rPr>
          <w:rFonts w:ascii="Times New Roman"/>
          <w:i/>
          <w:color w:val="131313"/>
          <w:w w:val="105"/>
          <w:sz w:val="25"/>
        </w:rPr>
        <w:t>Effectiveness in service </w:t>
      </w:r>
      <w:r>
        <w:rPr>
          <w:color w:val="131313"/>
          <w:w w:val="105"/>
        </w:rPr>
        <w:t>will be achieved if the candidate demonstrates active participation and competent execution of tasks in any of the areas of service described by the performance indicators. Service is expected to include at least one assignment to a Department, College, or University committee at MSU. Service to a professional society of the candidate's discipline is expected. Participation in other activities that contribute to the candidate's discipline or profession (e.g., task forces or special programs) is valued, especially when such participation raises the stature and reputation of the Department or the University in the local community, region, state, the nation, or internationally. Participation in local activities that benefit from the candidate's expertise are also valued and encouraged. Examples of local activities include membership on a regional board for organizations such as the Agricultural Chamber of Commerce, county Noxious Weed District, county Board of Planning, or other citizen-based groups.</w:t>
      </w:r>
    </w:p>
    <w:p>
      <w:pPr>
        <w:pStyle w:val="BodyText"/>
        <w:spacing w:before="5"/>
        <w:rPr>
          <w:sz w:val="26"/>
        </w:rPr>
      </w:pPr>
    </w:p>
    <w:p>
      <w:pPr>
        <w:tabs>
          <w:tab w:pos="1623" w:val="left" w:leader="none"/>
        </w:tabs>
        <w:spacing w:before="0"/>
        <w:ind w:left="174" w:right="0" w:firstLine="0"/>
        <w:jc w:val="left"/>
        <w:rPr>
          <w:b/>
          <w:sz w:val="20"/>
        </w:rPr>
      </w:pPr>
      <w:r>
        <w:rPr>
          <w:b/>
          <w:color w:val="131313"/>
          <w:w w:val="105"/>
          <w:sz w:val="20"/>
        </w:rPr>
        <w:t>Section</w:t>
      </w:r>
      <w:r>
        <w:rPr>
          <w:b/>
          <w:color w:val="131313"/>
          <w:spacing w:val="-1"/>
          <w:w w:val="105"/>
          <w:sz w:val="20"/>
        </w:rPr>
        <w:t> </w:t>
      </w:r>
      <w:r>
        <w:rPr>
          <w:b/>
          <w:color w:val="131313"/>
          <w:w w:val="105"/>
          <w:sz w:val="20"/>
        </w:rPr>
        <w:t>9.05</w:t>
        <w:tab/>
        <w:t>Evidence of Performance</w:t>
      </w:r>
      <w:r>
        <w:rPr>
          <w:b/>
          <w:color w:val="131313"/>
          <w:spacing w:val="19"/>
          <w:w w:val="105"/>
          <w:sz w:val="20"/>
        </w:rPr>
        <w:t> </w:t>
      </w:r>
      <w:r>
        <w:rPr>
          <w:b/>
          <w:color w:val="131313"/>
          <w:w w:val="105"/>
          <w:sz w:val="20"/>
        </w:rPr>
        <w:t>Indicators</w:t>
      </w:r>
    </w:p>
    <w:p>
      <w:pPr>
        <w:pStyle w:val="BodyText"/>
        <w:spacing w:line="285" w:lineRule="auto" w:before="102"/>
        <w:ind w:left="173" w:right="262" w:firstLine="3"/>
      </w:pPr>
      <w:r>
        <w:rPr>
          <w:color w:val="131313"/>
          <w:w w:val="105"/>
        </w:rPr>
        <w:t>Applicable performance indicators, and evidence supporting the candidate's performance for each indicator, will be assessed using the contents of the candidate's dossier.</w:t>
      </w:r>
    </w:p>
    <w:p>
      <w:pPr>
        <w:pStyle w:val="BodyText"/>
        <w:spacing w:before="6"/>
        <w:rPr>
          <w:sz w:val="26"/>
        </w:rPr>
      </w:pPr>
    </w:p>
    <w:p>
      <w:pPr>
        <w:pStyle w:val="BodyText"/>
        <w:spacing w:line="290" w:lineRule="auto"/>
        <w:ind w:left="169" w:right="172" w:hanging="3"/>
        <w:jc w:val="both"/>
      </w:pPr>
      <w:r>
        <w:rPr>
          <w:color w:val="131313"/>
          <w:w w:val="105"/>
        </w:rPr>
        <w:t>In addition to the listed evidence of performance indicators, properly documented nominations for and receptions of competitive awards for scholarship, teaching, or service will be considered as evidence of peer recognition.</w:t>
      </w:r>
    </w:p>
    <w:p>
      <w:pPr>
        <w:pStyle w:val="BodyText"/>
        <w:spacing w:before="2"/>
        <w:rPr>
          <w:sz w:val="24"/>
        </w:rPr>
      </w:pPr>
    </w:p>
    <w:p>
      <w:pPr>
        <w:pStyle w:val="Heading1"/>
        <w:ind w:left="173"/>
        <w:rPr>
          <w:i/>
        </w:rPr>
      </w:pPr>
      <w:r>
        <w:rPr>
          <w:i/>
          <w:color w:val="131313"/>
        </w:rPr>
        <w:t>Evidence of performance indicators in scholarship</w:t>
      </w:r>
    </w:p>
    <w:p>
      <w:pPr>
        <w:pStyle w:val="BodyText"/>
        <w:spacing w:line="290" w:lineRule="auto" w:before="51"/>
        <w:ind w:left="158" w:hanging="2"/>
      </w:pPr>
      <w:r>
        <w:rPr>
          <w:color w:val="131313"/>
          <w:w w:val="105"/>
        </w:rPr>
        <w:t>The list of evidence presented in Table 1 is not exhaustive. Other evidence supplied by the candidate that is related to the performance indicators for scholarship will be considered in the review.</w:t>
      </w:r>
    </w:p>
    <w:p>
      <w:pPr>
        <w:pStyle w:val="BodyText"/>
        <w:spacing w:before="2"/>
        <w:rPr>
          <w:sz w:val="26"/>
        </w:rPr>
      </w:pPr>
    </w:p>
    <w:p>
      <w:pPr>
        <w:pStyle w:val="BodyText"/>
        <w:spacing w:line="292" w:lineRule="auto"/>
        <w:ind w:left="153" w:right="262" w:firstLine="3"/>
      </w:pPr>
      <w:r>
        <w:rPr>
          <w:color w:val="131313"/>
          <w:w w:val="105"/>
        </w:rPr>
        <w:t>Only scholarly products that have been accepted for publication, performance, or exhibition within the tenure review period will be considered. For works published in a journal not readily available through University databases, the candidate must include a digital copy of the accepted work in the dossier. For works accepted for publication but not yet published, the candidate must include a digital copy of the accepted work accompanied by an official letter or email indicating acceptance.</w:t>
      </w:r>
    </w:p>
    <w:p>
      <w:pPr>
        <w:pStyle w:val="BodyText"/>
        <w:spacing w:before="2"/>
        <w:rPr>
          <w:sz w:val="25"/>
        </w:rPr>
      </w:pPr>
    </w:p>
    <w:p>
      <w:pPr>
        <w:pStyle w:val="BodyText"/>
        <w:ind w:left="138"/>
      </w:pPr>
      <w:r>
        <w:rPr>
          <w:color w:val="131313"/>
        </w:rPr>
        <w:t>Table </w:t>
      </w:r>
      <w:r>
        <w:rPr>
          <w:color w:val="131313"/>
          <w:sz w:val="20"/>
        </w:rPr>
        <w:t>1. </w:t>
      </w:r>
      <w:r>
        <w:rPr>
          <w:color w:val="131313"/>
        </w:rPr>
        <w:t>Performance Indicators in Scholarship and Typical Evidence</w:t>
      </w:r>
    </w:p>
    <w:p>
      <w:pPr>
        <w:spacing w:after="0"/>
        <w:sectPr>
          <w:pgSz w:w="12240" w:h="15840"/>
          <w:pgMar w:top="1500" w:bottom="280" w:left="1280" w:right="1260"/>
        </w:sectPr>
      </w:pPr>
    </w:p>
    <w:tbl>
      <w:tblPr>
        <w:tblW w:w="0" w:type="auto"/>
        <w:jc w:val="left"/>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7"/>
        <w:gridCol w:w="4682"/>
      </w:tblGrid>
      <w:tr>
        <w:trPr>
          <w:trHeight w:val="297" w:hRule="atLeast"/>
        </w:trPr>
        <w:tc>
          <w:tcPr>
            <w:tcW w:w="4687" w:type="dxa"/>
          </w:tcPr>
          <w:p>
            <w:pPr>
              <w:pStyle w:val="TableParagraph"/>
              <w:spacing w:line="225" w:lineRule="exact" w:before="52"/>
              <w:ind w:left="220"/>
              <w:rPr>
                <w:b/>
                <w:sz w:val="20"/>
              </w:rPr>
            </w:pPr>
            <w:r>
              <w:rPr>
                <w:b/>
                <w:color w:val="131313"/>
                <w:w w:val="105"/>
                <w:sz w:val="20"/>
              </w:rPr>
              <w:t>Performance Indicator</w:t>
            </w:r>
          </w:p>
        </w:tc>
        <w:tc>
          <w:tcPr>
            <w:tcW w:w="4682" w:type="dxa"/>
          </w:tcPr>
          <w:p>
            <w:pPr>
              <w:pStyle w:val="TableParagraph"/>
              <w:spacing w:line="220" w:lineRule="exact" w:before="57"/>
              <w:ind w:left="149"/>
              <w:rPr>
                <w:b/>
                <w:sz w:val="20"/>
              </w:rPr>
            </w:pPr>
            <w:r>
              <w:rPr>
                <w:b/>
                <w:color w:val="131313"/>
                <w:sz w:val="20"/>
              </w:rPr>
              <w:t>Typical Evidence</w:t>
            </w:r>
          </w:p>
        </w:tc>
      </w:tr>
      <w:tr>
        <w:trPr>
          <w:trHeight w:val="287" w:hRule="atLeast"/>
        </w:trPr>
        <w:tc>
          <w:tcPr>
            <w:tcW w:w="4687" w:type="dxa"/>
          </w:tcPr>
          <w:p>
            <w:pPr>
              <w:pStyle w:val="TableParagraph"/>
              <w:spacing w:line="229" w:lineRule="exact"/>
              <w:ind w:left="168"/>
              <w:rPr>
                <w:sz w:val="21"/>
              </w:rPr>
            </w:pPr>
            <w:r>
              <w:rPr>
                <w:color w:val="131313"/>
                <w:w w:val="105"/>
                <w:sz w:val="21"/>
              </w:rPr>
              <w:t>Approved MAES project</w:t>
            </w:r>
          </w:p>
        </w:tc>
        <w:tc>
          <w:tcPr>
            <w:tcW w:w="4682" w:type="dxa"/>
            <w:tcBorders>
              <w:bottom w:val="single" w:sz="8" w:space="0" w:color="000000"/>
            </w:tcBorders>
          </w:tcPr>
          <w:p>
            <w:pPr>
              <w:pStyle w:val="TableParagraph"/>
              <w:spacing w:line="225" w:lineRule="exact" w:before="43"/>
              <w:ind w:left="157"/>
              <w:rPr>
                <w:sz w:val="21"/>
              </w:rPr>
            </w:pPr>
            <w:r>
              <w:rPr>
                <w:color w:val="131313"/>
                <w:w w:val="105"/>
                <w:sz w:val="21"/>
              </w:rPr>
              <w:t>Project Number, Title, effective dates</w:t>
            </w:r>
          </w:p>
        </w:tc>
      </w:tr>
      <w:tr>
        <w:trPr>
          <w:trHeight w:val="1758" w:hRule="atLeast"/>
        </w:trPr>
        <w:tc>
          <w:tcPr>
            <w:tcW w:w="4687" w:type="dxa"/>
          </w:tcPr>
          <w:p>
            <w:pPr>
              <w:pStyle w:val="TableParagraph"/>
              <w:spacing w:line="290" w:lineRule="auto"/>
              <w:ind w:left="159" w:firstLine="1"/>
              <w:rPr>
                <w:sz w:val="21"/>
              </w:rPr>
            </w:pPr>
            <w:r>
              <w:rPr>
                <w:color w:val="131313"/>
                <w:w w:val="105"/>
                <w:sz w:val="21"/>
              </w:rPr>
              <w:t>Refereed journal articles, monographs, book chapters, textbooks, Extension bulletins, Montguides, or other published materials</w:t>
            </w:r>
          </w:p>
        </w:tc>
        <w:tc>
          <w:tcPr>
            <w:tcW w:w="4682" w:type="dxa"/>
            <w:tcBorders>
              <w:top w:val="single" w:sz="8" w:space="0" w:color="000000"/>
            </w:tcBorders>
          </w:tcPr>
          <w:p>
            <w:pPr>
              <w:pStyle w:val="TableParagraph"/>
              <w:spacing w:line="292" w:lineRule="auto"/>
              <w:ind w:left="145" w:right="195" w:firstLine="5"/>
              <w:rPr>
                <w:sz w:val="21"/>
              </w:rPr>
            </w:pPr>
            <w:r>
              <w:rPr>
                <w:color w:val="131313"/>
                <w:w w:val="105"/>
                <w:sz w:val="21"/>
              </w:rPr>
              <w:t>Full citation for the scholarly work, and either: (1) a URL linking to an online version of the work in published form; (2) a digital copy of the work in published form; or (3) a copy of the accepted but unpublished work</w:t>
            </w:r>
          </w:p>
          <w:p>
            <w:pPr>
              <w:pStyle w:val="TableParagraph"/>
              <w:spacing w:line="227" w:lineRule="exact" w:before="0"/>
              <w:ind w:left="148"/>
              <w:rPr>
                <w:sz w:val="21"/>
              </w:rPr>
            </w:pPr>
            <w:r>
              <w:rPr>
                <w:color w:val="131313"/>
                <w:w w:val="110"/>
                <w:sz w:val="21"/>
              </w:rPr>
              <w:t>with verification of acceptance.</w:t>
            </w:r>
          </w:p>
        </w:tc>
      </w:tr>
      <w:tr>
        <w:trPr>
          <w:trHeight w:val="585" w:hRule="atLeast"/>
        </w:trPr>
        <w:tc>
          <w:tcPr>
            <w:tcW w:w="4687" w:type="dxa"/>
          </w:tcPr>
          <w:p>
            <w:pPr>
              <w:pStyle w:val="TableParagraph"/>
              <w:ind w:left="148"/>
              <w:rPr>
                <w:sz w:val="21"/>
              </w:rPr>
            </w:pPr>
            <w:r>
              <w:rPr>
                <w:color w:val="131313"/>
                <w:w w:val="105"/>
                <w:sz w:val="21"/>
              </w:rPr>
              <w:t>Invited major talks (e.g., plenary or keynot e)</w:t>
            </w:r>
            <w:r>
              <w:rPr>
                <w:color w:val="2F2F2F"/>
                <w:w w:val="105"/>
                <w:sz w:val="21"/>
              </w:rPr>
              <w:t>:</w:t>
            </w:r>
          </w:p>
        </w:tc>
        <w:tc>
          <w:tcPr>
            <w:tcW w:w="4682" w:type="dxa"/>
          </w:tcPr>
          <w:p>
            <w:pPr>
              <w:pStyle w:val="TableParagraph"/>
              <w:spacing w:line="294" w:lineRule="exact" w:before="5"/>
              <w:ind w:left="140" w:right="195" w:firstLine="2"/>
              <w:rPr>
                <w:sz w:val="21"/>
              </w:rPr>
            </w:pPr>
            <w:r>
              <w:rPr>
                <w:color w:val="131313"/>
                <w:w w:val="110"/>
                <w:sz w:val="21"/>
              </w:rPr>
              <w:t>Letter of invitation, copy of program, or full citation.</w:t>
            </w:r>
          </w:p>
        </w:tc>
      </w:tr>
      <w:tr>
        <w:trPr>
          <w:trHeight w:val="1756" w:hRule="atLeast"/>
        </w:trPr>
        <w:tc>
          <w:tcPr>
            <w:tcW w:w="4687" w:type="dxa"/>
            <w:tcBorders>
              <w:left w:val="single" w:sz="8" w:space="0" w:color="000000"/>
              <w:right w:val="single" w:sz="8" w:space="0" w:color="000000"/>
            </w:tcBorders>
          </w:tcPr>
          <w:p>
            <w:pPr>
              <w:pStyle w:val="TableParagraph"/>
              <w:spacing w:line="290" w:lineRule="auto" w:before="36"/>
              <w:ind w:left="140" w:right="97" w:firstLine="1"/>
              <w:rPr>
                <w:sz w:val="21"/>
              </w:rPr>
            </w:pPr>
            <w:r>
              <w:rPr>
                <w:color w:val="131313"/>
                <w:w w:val="105"/>
                <w:sz w:val="21"/>
              </w:rPr>
              <w:t>Refereed proceedings published in connection with professional meet ings</w:t>
            </w:r>
            <w:r>
              <w:rPr>
                <w:color w:val="2F2F2F"/>
                <w:w w:val="105"/>
                <w:sz w:val="21"/>
              </w:rPr>
              <w:t>:</w:t>
            </w:r>
          </w:p>
        </w:tc>
        <w:tc>
          <w:tcPr>
            <w:tcW w:w="4682" w:type="dxa"/>
            <w:tcBorders>
              <w:left w:val="single" w:sz="8" w:space="0" w:color="000000"/>
            </w:tcBorders>
          </w:tcPr>
          <w:p>
            <w:pPr>
              <w:pStyle w:val="TableParagraph"/>
              <w:spacing w:before="41"/>
              <w:ind w:left="136"/>
              <w:rPr>
                <w:sz w:val="21"/>
              </w:rPr>
            </w:pPr>
            <w:r>
              <w:rPr>
                <w:color w:val="131313"/>
                <w:w w:val="105"/>
                <w:sz w:val="21"/>
              </w:rPr>
              <w:t>Full citation for the proceedings, and either:</w:t>
            </w:r>
          </w:p>
          <w:p>
            <w:pPr>
              <w:pStyle w:val="TableParagraph"/>
              <w:spacing w:line="292" w:lineRule="auto" w:before="46"/>
              <w:ind w:left="126" w:right="97" w:firstLine="9"/>
              <w:rPr>
                <w:sz w:val="21"/>
              </w:rPr>
            </w:pPr>
            <w:r>
              <w:rPr>
                <w:color w:val="131313"/>
                <w:w w:val="105"/>
                <w:sz w:val="21"/>
              </w:rPr>
              <w:t>(1) a URL linking to an online version of the work in published form; (2) a digital copy of the work in published form; or (3) a copy of the accepted but unpublished work with</w:t>
            </w:r>
          </w:p>
          <w:p>
            <w:pPr>
              <w:pStyle w:val="TableParagraph"/>
              <w:spacing w:line="229" w:lineRule="exact" w:before="0"/>
              <w:ind w:left="127"/>
              <w:rPr>
                <w:sz w:val="21"/>
              </w:rPr>
            </w:pPr>
            <w:r>
              <w:rPr>
                <w:color w:val="131313"/>
                <w:w w:val="105"/>
                <w:sz w:val="21"/>
              </w:rPr>
              <w:t>verification of acceptance.</w:t>
            </w:r>
          </w:p>
        </w:tc>
      </w:tr>
      <w:tr>
        <w:trPr>
          <w:trHeight w:val="883" w:hRule="atLeast"/>
        </w:trPr>
        <w:tc>
          <w:tcPr>
            <w:tcW w:w="4687" w:type="dxa"/>
            <w:tcBorders>
              <w:left w:val="single" w:sz="8" w:space="0" w:color="000000"/>
            </w:tcBorders>
          </w:tcPr>
          <w:p>
            <w:pPr>
              <w:pStyle w:val="TableParagraph"/>
              <w:spacing w:line="290" w:lineRule="auto" w:before="43"/>
              <w:ind w:right="195" w:hanging="2"/>
              <w:rPr>
                <w:sz w:val="21"/>
              </w:rPr>
            </w:pPr>
            <w:r>
              <w:rPr>
                <w:color w:val="131313"/>
                <w:w w:val="105"/>
                <w:sz w:val="21"/>
              </w:rPr>
              <w:t>Invited high-profile seminars or colloquia (e.g., at prestigious venues):</w:t>
            </w:r>
          </w:p>
        </w:tc>
        <w:tc>
          <w:tcPr>
            <w:tcW w:w="4682" w:type="dxa"/>
            <w:tcBorders>
              <w:right w:val="single" w:sz="8" w:space="0" w:color="000000"/>
            </w:tcBorders>
          </w:tcPr>
          <w:p>
            <w:pPr>
              <w:pStyle w:val="TableParagraph"/>
              <w:spacing w:before="43"/>
              <w:rPr>
                <w:sz w:val="21"/>
              </w:rPr>
            </w:pPr>
            <w:r>
              <w:rPr>
                <w:color w:val="131313"/>
                <w:w w:val="105"/>
                <w:sz w:val="21"/>
              </w:rPr>
              <w:t>Full citation, including the title, venue, date,</w:t>
            </w:r>
          </w:p>
          <w:p>
            <w:pPr>
              <w:pStyle w:val="TableParagraph"/>
              <w:spacing w:line="290" w:lineRule="atLeast" w:before="8"/>
              <w:ind w:right="279"/>
              <w:rPr>
                <w:sz w:val="21"/>
              </w:rPr>
            </w:pPr>
            <w:r>
              <w:rPr>
                <w:color w:val="131313"/>
                <w:w w:val="105"/>
                <w:sz w:val="21"/>
              </w:rPr>
              <w:t>and level (Department, University, communit y</w:t>
            </w:r>
            <w:r>
              <w:rPr>
                <w:color w:val="2F2F2F"/>
                <w:w w:val="105"/>
                <w:sz w:val="21"/>
              </w:rPr>
              <w:t>, </w:t>
            </w:r>
            <w:r>
              <w:rPr>
                <w:color w:val="131313"/>
                <w:w w:val="105"/>
                <w:sz w:val="21"/>
              </w:rPr>
              <w:t>etc.).</w:t>
            </w:r>
          </w:p>
        </w:tc>
      </w:tr>
      <w:tr>
        <w:trPr>
          <w:trHeight w:val="590" w:hRule="atLeast"/>
        </w:trPr>
        <w:tc>
          <w:tcPr>
            <w:tcW w:w="4687" w:type="dxa"/>
            <w:tcBorders>
              <w:left w:val="single" w:sz="8" w:space="0" w:color="000000"/>
              <w:right w:val="single" w:sz="8" w:space="0" w:color="000000"/>
            </w:tcBorders>
          </w:tcPr>
          <w:p>
            <w:pPr>
              <w:pStyle w:val="TableParagraph"/>
              <w:spacing w:line="294" w:lineRule="exact" w:before="5"/>
              <w:ind w:left="125" w:right="97" w:hanging="1"/>
              <w:rPr>
                <w:sz w:val="21"/>
              </w:rPr>
            </w:pPr>
            <w:r>
              <w:rPr>
                <w:color w:val="131313"/>
                <w:w w:val="105"/>
                <w:sz w:val="21"/>
              </w:rPr>
              <w:t>Invited seminars, and/or colloquia, papers or presentations given at professional meetings:</w:t>
            </w:r>
          </w:p>
        </w:tc>
        <w:tc>
          <w:tcPr>
            <w:tcW w:w="4682" w:type="dxa"/>
            <w:tcBorders>
              <w:left w:val="single" w:sz="8" w:space="0" w:color="000000"/>
            </w:tcBorders>
          </w:tcPr>
          <w:p>
            <w:pPr>
              <w:pStyle w:val="TableParagraph"/>
              <w:spacing w:line="294" w:lineRule="exact" w:before="5"/>
              <w:ind w:left="122" w:right="97" w:hanging="1"/>
              <w:rPr>
                <w:sz w:val="21"/>
              </w:rPr>
            </w:pPr>
            <w:r>
              <w:rPr>
                <w:color w:val="131313"/>
                <w:w w:val="105"/>
                <w:sz w:val="21"/>
              </w:rPr>
              <w:t>Full citation including the title, co-presenters, organization, location, and date.</w:t>
            </w:r>
          </w:p>
        </w:tc>
      </w:tr>
      <w:tr>
        <w:trPr>
          <w:trHeight w:val="1458" w:hRule="atLeast"/>
        </w:trPr>
        <w:tc>
          <w:tcPr>
            <w:tcW w:w="4687" w:type="dxa"/>
            <w:tcBorders>
              <w:left w:val="single" w:sz="8" w:space="0" w:color="000000"/>
              <w:right w:val="single" w:sz="8" w:space="0" w:color="000000"/>
            </w:tcBorders>
          </w:tcPr>
          <w:p>
            <w:pPr>
              <w:pStyle w:val="TableParagraph"/>
              <w:spacing w:before="36"/>
              <w:ind w:left="127"/>
              <w:rPr>
                <w:sz w:val="21"/>
              </w:rPr>
            </w:pPr>
            <w:r>
              <w:rPr>
                <w:color w:val="131313"/>
                <w:w w:val="105"/>
                <w:sz w:val="21"/>
              </w:rPr>
              <w:t>External grants funded:</w:t>
            </w:r>
          </w:p>
        </w:tc>
        <w:tc>
          <w:tcPr>
            <w:tcW w:w="4682" w:type="dxa"/>
            <w:tcBorders>
              <w:left w:val="single" w:sz="8" w:space="0" w:color="000000"/>
              <w:bottom w:val="single" w:sz="8" w:space="0" w:color="000000"/>
              <w:right w:val="single" w:sz="8" w:space="0" w:color="000000"/>
            </w:tcBorders>
          </w:tcPr>
          <w:p>
            <w:pPr>
              <w:pStyle w:val="TableParagraph"/>
              <w:spacing w:line="290" w:lineRule="auto" w:before="36"/>
              <w:ind w:left="116" w:right="101" w:firstLine="2"/>
              <w:rPr>
                <w:sz w:val="21"/>
              </w:rPr>
            </w:pPr>
            <w:r>
              <w:rPr>
                <w:color w:val="131313"/>
                <w:w w:val="105"/>
                <w:sz w:val="21"/>
              </w:rPr>
              <w:t>Grant number or code with URL or other contact where more information can be found. Brief description (title, funding agency and level, primary goals, length,</w:t>
            </w:r>
            <w:r>
              <w:rPr>
                <w:color w:val="131313"/>
                <w:spacing w:val="-14"/>
                <w:w w:val="105"/>
                <w:sz w:val="21"/>
              </w:rPr>
              <w:t> </w:t>
            </w:r>
            <w:r>
              <w:rPr>
                <w:color w:val="131313"/>
                <w:w w:val="105"/>
                <w:sz w:val="21"/>
              </w:rPr>
              <w:t>collaborators</w:t>
            </w:r>
          </w:p>
          <w:p>
            <w:pPr>
              <w:pStyle w:val="TableParagraph"/>
              <w:spacing w:line="229" w:lineRule="exact" w:before="4"/>
              <w:ind w:left="115"/>
              <w:rPr>
                <w:sz w:val="21"/>
              </w:rPr>
            </w:pPr>
            <w:r>
              <w:rPr>
                <w:color w:val="131313"/>
                <w:w w:val="105"/>
                <w:sz w:val="21"/>
              </w:rPr>
              <w:t>if any).</w:t>
            </w:r>
          </w:p>
        </w:tc>
      </w:tr>
      <w:tr>
        <w:trPr>
          <w:trHeight w:val="580" w:hRule="atLeast"/>
        </w:trPr>
        <w:tc>
          <w:tcPr>
            <w:tcW w:w="4687" w:type="dxa"/>
            <w:tcBorders>
              <w:right w:val="single" w:sz="8" w:space="0" w:color="000000"/>
            </w:tcBorders>
          </w:tcPr>
          <w:p>
            <w:pPr>
              <w:pStyle w:val="TableParagraph"/>
              <w:spacing w:before="33"/>
              <w:ind w:left="119"/>
              <w:rPr>
                <w:sz w:val="21"/>
              </w:rPr>
            </w:pPr>
            <w:r>
              <w:rPr>
                <w:color w:val="131313"/>
                <w:w w:val="105"/>
                <w:sz w:val="21"/>
              </w:rPr>
              <w:t>Contributed papers or presentations given at</w:t>
            </w:r>
          </w:p>
          <w:p>
            <w:pPr>
              <w:pStyle w:val="TableParagraph"/>
              <w:spacing w:line="234" w:lineRule="exact" w:before="52"/>
              <w:ind w:left="120"/>
              <w:rPr>
                <w:sz w:val="21"/>
              </w:rPr>
            </w:pPr>
            <w:r>
              <w:rPr>
                <w:color w:val="131313"/>
                <w:w w:val="105"/>
                <w:sz w:val="21"/>
              </w:rPr>
              <w:t>professional meetings:</w:t>
            </w:r>
          </w:p>
        </w:tc>
        <w:tc>
          <w:tcPr>
            <w:tcW w:w="4682" w:type="dxa"/>
            <w:tcBorders>
              <w:top w:val="single" w:sz="8" w:space="0" w:color="000000"/>
              <w:left w:val="single" w:sz="8" w:space="0" w:color="000000"/>
            </w:tcBorders>
          </w:tcPr>
          <w:p>
            <w:pPr>
              <w:pStyle w:val="TableParagraph"/>
              <w:spacing w:line="294" w:lineRule="exact" w:before="0"/>
              <w:ind w:left="113" w:right="97" w:hanging="1"/>
              <w:rPr>
                <w:sz w:val="21"/>
              </w:rPr>
            </w:pPr>
            <w:r>
              <w:rPr>
                <w:color w:val="131313"/>
                <w:w w:val="105"/>
                <w:sz w:val="21"/>
              </w:rPr>
              <w:t>Full citation including the title, co-presenters, organization, location, and date.</w:t>
            </w:r>
          </w:p>
        </w:tc>
      </w:tr>
      <w:tr>
        <w:trPr>
          <w:trHeight w:val="1751" w:hRule="atLeast"/>
        </w:trPr>
        <w:tc>
          <w:tcPr>
            <w:tcW w:w="4687" w:type="dxa"/>
            <w:tcBorders>
              <w:left w:val="single" w:sz="8" w:space="0" w:color="000000"/>
              <w:right w:val="single" w:sz="8" w:space="0" w:color="000000"/>
            </w:tcBorders>
          </w:tcPr>
          <w:p>
            <w:pPr>
              <w:pStyle w:val="TableParagraph"/>
              <w:spacing w:line="295" w:lineRule="auto" w:before="31"/>
              <w:ind w:left="110" w:right="97" w:firstLine="2"/>
              <w:rPr>
                <w:sz w:val="21"/>
              </w:rPr>
            </w:pPr>
            <w:r>
              <w:rPr>
                <w:color w:val="131313"/>
                <w:w w:val="105"/>
                <w:sz w:val="21"/>
              </w:rPr>
              <w:t>Non-refereed publications (e.g., non-refereed proceedings and technical reports):</w:t>
            </w:r>
          </w:p>
        </w:tc>
        <w:tc>
          <w:tcPr>
            <w:tcW w:w="4682" w:type="dxa"/>
            <w:tcBorders>
              <w:left w:val="single" w:sz="8" w:space="0" w:color="000000"/>
              <w:bottom w:val="single" w:sz="8" w:space="0" w:color="000000"/>
              <w:right w:val="single" w:sz="8" w:space="0" w:color="000000"/>
            </w:tcBorders>
          </w:tcPr>
          <w:p>
            <w:pPr>
              <w:pStyle w:val="TableParagraph"/>
              <w:spacing w:line="292" w:lineRule="auto" w:before="36"/>
              <w:ind w:left="106" w:right="102" w:firstLine="5"/>
              <w:rPr>
                <w:sz w:val="21"/>
              </w:rPr>
            </w:pPr>
            <w:r>
              <w:rPr>
                <w:color w:val="131313"/>
                <w:w w:val="105"/>
                <w:sz w:val="21"/>
              </w:rPr>
              <w:t>Full citation for the publication or report, and either: (1) a URL linking to an online version of the work in published form; (2) a digital copy of the work in published form; or (3) a copy of the accepted but unpublished work</w:t>
            </w:r>
          </w:p>
          <w:p>
            <w:pPr>
              <w:pStyle w:val="TableParagraph"/>
              <w:spacing w:line="222" w:lineRule="exact" w:before="0"/>
              <w:ind w:left="110"/>
              <w:rPr>
                <w:sz w:val="21"/>
              </w:rPr>
            </w:pPr>
            <w:r>
              <w:rPr>
                <w:color w:val="131313"/>
                <w:w w:val="110"/>
                <w:sz w:val="21"/>
              </w:rPr>
              <w:t>with verification of acceptance.</w:t>
            </w:r>
          </w:p>
        </w:tc>
      </w:tr>
      <w:tr>
        <w:trPr>
          <w:trHeight w:val="1460" w:hRule="atLeast"/>
        </w:trPr>
        <w:tc>
          <w:tcPr>
            <w:tcW w:w="4687" w:type="dxa"/>
            <w:tcBorders>
              <w:left w:val="single" w:sz="8" w:space="0" w:color="000000"/>
              <w:right w:val="single" w:sz="8" w:space="0" w:color="000000"/>
            </w:tcBorders>
          </w:tcPr>
          <w:p>
            <w:pPr>
              <w:pStyle w:val="TableParagraph"/>
              <w:spacing w:line="290" w:lineRule="auto"/>
              <w:ind w:left="101" w:right="97" w:firstLine="2"/>
              <w:rPr>
                <w:sz w:val="21"/>
              </w:rPr>
            </w:pPr>
            <w:r>
              <w:rPr>
                <w:color w:val="131313"/>
                <w:w w:val="105"/>
                <w:sz w:val="21"/>
              </w:rPr>
              <w:t>Grant proposals submitted (external and internal):</w:t>
            </w:r>
          </w:p>
        </w:tc>
        <w:tc>
          <w:tcPr>
            <w:tcW w:w="4682" w:type="dxa"/>
            <w:tcBorders>
              <w:top w:val="single" w:sz="8" w:space="0" w:color="000000"/>
              <w:left w:val="single" w:sz="8" w:space="0" w:color="000000"/>
              <w:bottom w:val="single" w:sz="8" w:space="0" w:color="000000"/>
              <w:right w:val="single" w:sz="8" w:space="0" w:color="000000"/>
            </w:tcBorders>
          </w:tcPr>
          <w:p>
            <w:pPr>
              <w:pStyle w:val="TableParagraph"/>
              <w:spacing w:line="292" w:lineRule="auto"/>
              <w:ind w:left="102" w:right="120" w:hanging="3"/>
              <w:rPr>
                <w:sz w:val="21"/>
              </w:rPr>
            </w:pPr>
            <w:r>
              <w:rPr>
                <w:color w:val="131313"/>
                <w:w w:val="105"/>
                <w:sz w:val="21"/>
              </w:rPr>
              <w:t>Grant number or code with URL or other contact where more information can be found. Brief description (title, funding agency and level, primary goals, length,</w:t>
            </w:r>
            <w:r>
              <w:rPr>
                <w:color w:val="131313"/>
                <w:spacing w:val="-25"/>
                <w:w w:val="105"/>
                <w:sz w:val="21"/>
              </w:rPr>
              <w:t> </w:t>
            </w:r>
            <w:r>
              <w:rPr>
                <w:color w:val="131313"/>
                <w:w w:val="105"/>
                <w:sz w:val="21"/>
              </w:rPr>
              <w:t>collaborators</w:t>
            </w:r>
          </w:p>
          <w:p>
            <w:pPr>
              <w:pStyle w:val="TableParagraph"/>
              <w:spacing w:line="224" w:lineRule="exact" w:before="0"/>
              <w:ind w:left="96"/>
              <w:rPr>
                <w:sz w:val="21"/>
              </w:rPr>
            </w:pPr>
            <w:r>
              <w:rPr>
                <w:color w:val="131313"/>
                <w:w w:val="105"/>
                <w:sz w:val="21"/>
              </w:rPr>
              <w:t>if any).</w:t>
            </w:r>
          </w:p>
        </w:tc>
      </w:tr>
      <w:tr>
        <w:trPr>
          <w:trHeight w:val="575" w:hRule="atLeast"/>
        </w:trPr>
        <w:tc>
          <w:tcPr>
            <w:tcW w:w="4687" w:type="dxa"/>
            <w:tcBorders>
              <w:bottom w:val="single" w:sz="8" w:space="0" w:color="000000"/>
            </w:tcBorders>
          </w:tcPr>
          <w:p>
            <w:pPr>
              <w:pStyle w:val="TableParagraph"/>
              <w:ind w:left="100"/>
              <w:rPr>
                <w:sz w:val="21"/>
              </w:rPr>
            </w:pPr>
            <w:r>
              <w:rPr>
                <w:color w:val="131313"/>
                <w:w w:val="105"/>
                <w:sz w:val="21"/>
              </w:rPr>
              <w:t>Internal grants funded:</w:t>
            </w:r>
          </w:p>
        </w:tc>
        <w:tc>
          <w:tcPr>
            <w:tcW w:w="4682" w:type="dxa"/>
            <w:tcBorders>
              <w:top w:val="single" w:sz="8" w:space="0" w:color="000000"/>
              <w:right w:val="single" w:sz="8" w:space="0" w:color="000000"/>
            </w:tcBorders>
          </w:tcPr>
          <w:p>
            <w:pPr>
              <w:pStyle w:val="TableParagraph"/>
              <w:spacing w:line="294" w:lineRule="exact" w:before="4"/>
              <w:ind w:left="101" w:right="97" w:firstLine="3"/>
              <w:rPr>
                <w:sz w:val="21"/>
              </w:rPr>
            </w:pPr>
            <w:r>
              <w:rPr>
                <w:color w:val="131313"/>
                <w:w w:val="105"/>
                <w:sz w:val="21"/>
              </w:rPr>
              <w:t>Brief description (title, source of funding, primary goals, length, collaborators if any)</w:t>
            </w:r>
            <w:r>
              <w:rPr>
                <w:color w:val="2F2F2F"/>
                <w:w w:val="105"/>
                <w:sz w:val="21"/>
              </w:rPr>
              <w:t>.</w:t>
            </w:r>
          </w:p>
        </w:tc>
      </w:tr>
      <w:tr>
        <w:trPr>
          <w:trHeight w:val="564" w:hRule="atLeast"/>
        </w:trPr>
        <w:tc>
          <w:tcPr>
            <w:tcW w:w="4687" w:type="dxa"/>
            <w:tcBorders>
              <w:top w:val="single" w:sz="8" w:space="0" w:color="000000"/>
              <w:left w:val="single" w:sz="8" w:space="0" w:color="000000"/>
            </w:tcBorders>
          </w:tcPr>
          <w:p>
            <w:pPr>
              <w:pStyle w:val="TableParagraph"/>
              <w:spacing w:before="22"/>
              <w:ind w:left="93"/>
              <w:rPr>
                <w:sz w:val="21"/>
              </w:rPr>
            </w:pPr>
            <w:r>
              <w:rPr>
                <w:color w:val="131313"/>
                <w:w w:val="105"/>
                <w:sz w:val="21"/>
              </w:rPr>
              <w:t>Development and publication of scholarly</w:t>
            </w:r>
          </w:p>
          <w:p>
            <w:pPr>
              <w:pStyle w:val="TableParagraph"/>
              <w:spacing w:line="225" w:lineRule="exact" w:before="56"/>
              <w:ind w:left="91"/>
              <w:rPr>
                <w:sz w:val="21"/>
              </w:rPr>
            </w:pPr>
            <w:r>
              <w:rPr>
                <w:color w:val="131313"/>
                <w:w w:val="105"/>
                <w:sz w:val="21"/>
              </w:rPr>
              <w:t>products (e.g., software, websites, or</w:t>
            </w:r>
          </w:p>
        </w:tc>
        <w:tc>
          <w:tcPr>
            <w:tcW w:w="4682" w:type="dxa"/>
          </w:tcPr>
          <w:p>
            <w:pPr>
              <w:pStyle w:val="TableParagraph"/>
              <w:spacing w:before="27"/>
              <w:ind w:left="104"/>
              <w:rPr>
                <w:sz w:val="21"/>
              </w:rPr>
            </w:pPr>
            <w:r>
              <w:rPr>
                <w:color w:val="131313"/>
                <w:w w:val="105"/>
                <w:sz w:val="21"/>
              </w:rPr>
              <w:t>Brief description of the product including an</w:t>
            </w:r>
          </w:p>
          <w:p>
            <w:pPr>
              <w:pStyle w:val="TableParagraph"/>
              <w:spacing w:line="225" w:lineRule="exact" w:before="51"/>
              <w:ind w:left="98"/>
              <w:rPr>
                <w:sz w:val="21"/>
              </w:rPr>
            </w:pPr>
            <w:r>
              <w:rPr>
                <w:color w:val="131313"/>
                <w:w w:val="105"/>
                <w:sz w:val="21"/>
              </w:rPr>
              <w:t>overview of content and format,</w:t>
            </w:r>
            <w:r>
              <w:rPr>
                <w:color w:val="131313"/>
                <w:spacing w:val="59"/>
                <w:w w:val="105"/>
                <w:sz w:val="21"/>
              </w:rPr>
              <w:t> </w:t>
            </w:r>
            <w:r>
              <w:rPr>
                <w:color w:val="131313"/>
                <w:w w:val="105"/>
                <w:sz w:val="21"/>
              </w:rPr>
              <w:t>intended</w:t>
            </w:r>
          </w:p>
        </w:tc>
      </w:tr>
    </w:tbl>
    <w:p>
      <w:pPr>
        <w:spacing w:after="0" w:line="225" w:lineRule="exact"/>
        <w:rPr>
          <w:sz w:val="21"/>
        </w:rPr>
        <w:sectPr>
          <w:pgSz w:w="12240" w:h="15840"/>
          <w:pgMar w:top="1360" w:bottom="280" w:left="1280" w:right="1260"/>
        </w:sectPr>
      </w:pPr>
    </w:p>
    <w:p>
      <w:pPr>
        <w:pStyle w:val="BodyText"/>
        <w:rPr>
          <w:sz w:val="20"/>
        </w:rPr>
      </w:pPr>
      <w:r>
        <w:rPr/>
        <w:pict>
          <v:line style="position:absolute;mso-position-horizontal-relative:page;mso-position-vertical-relative:page;z-index:1744" from=".120188pt,170.606525pt" to=".120188pt,138.407547pt" stroked="true" strokeweight=".240377pt" strokecolor="#000000">
            <v:stroke dashstyle="solid"/>
            <w10:wrap type="none"/>
          </v:line>
        </w:pict>
      </w:r>
      <w:r>
        <w:rPr/>
        <w:pict>
          <v:line style="position:absolute;mso-position-horizontal-relative:page;mso-position-vertical-relative:page;z-index:1768" from=".120188pt,57.189229pt" to=".120188pt,24.029087pt" stroked="true" strokeweight=".240377pt" strokecolor="#000000">
            <v:stroke dashstyle="solid"/>
            <w10:wrap type="none"/>
          </v:line>
        </w:pict>
      </w:r>
    </w:p>
    <w:p>
      <w:pPr>
        <w:pStyle w:val="BodyText"/>
        <w:rPr>
          <w:sz w:val="20"/>
        </w:rPr>
      </w:pPr>
    </w:p>
    <w:p>
      <w:pPr>
        <w:pStyle w:val="BodyText"/>
        <w:rPr>
          <w:sz w:val="20"/>
        </w:rPr>
      </w:pPr>
    </w:p>
    <w:p>
      <w:pPr>
        <w:pStyle w:val="BodyText"/>
        <w:spacing w:before="9"/>
        <w:rPr>
          <w:sz w:val="18"/>
        </w:rPr>
      </w:pPr>
    </w:p>
    <w:tbl>
      <w:tblPr>
        <w:tblW w:w="0" w:type="auto"/>
        <w:jc w:val="left"/>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78"/>
        <w:gridCol w:w="4688"/>
      </w:tblGrid>
      <w:tr>
        <w:trPr>
          <w:trHeight w:val="576" w:hRule="atLeast"/>
        </w:trPr>
        <w:tc>
          <w:tcPr>
            <w:tcW w:w="4678" w:type="dxa"/>
            <w:tcBorders>
              <w:left w:val="single" w:sz="4" w:space="0" w:color="000000"/>
              <w:right w:val="single" w:sz="8" w:space="0" w:color="000000"/>
            </w:tcBorders>
          </w:tcPr>
          <w:p>
            <w:pPr>
              <w:pStyle w:val="TableParagraph"/>
              <w:spacing w:before="26"/>
              <w:ind w:left="116"/>
              <w:rPr>
                <w:sz w:val="21"/>
              </w:rPr>
            </w:pPr>
            <w:r>
              <w:rPr>
                <w:color w:val="131313"/>
                <w:sz w:val="21"/>
              </w:rPr>
              <w:t>curriculum mat erials} </w:t>
            </w:r>
            <w:r>
              <w:rPr>
                <w:color w:val="333333"/>
                <w:sz w:val="21"/>
              </w:rPr>
              <w:t>:</w:t>
            </w:r>
          </w:p>
        </w:tc>
        <w:tc>
          <w:tcPr>
            <w:tcW w:w="4688" w:type="dxa"/>
            <w:tcBorders>
              <w:left w:val="single" w:sz="8" w:space="0" w:color="000000"/>
              <w:right w:val="single" w:sz="4" w:space="0" w:color="000000"/>
            </w:tcBorders>
          </w:tcPr>
          <w:p>
            <w:pPr>
              <w:pStyle w:val="TableParagraph"/>
              <w:spacing w:line="288" w:lineRule="exact" w:before="2"/>
              <w:ind w:left="110" w:right="226" w:firstLine="5"/>
              <w:rPr>
                <w:sz w:val="21"/>
              </w:rPr>
            </w:pPr>
            <w:r>
              <w:rPr>
                <w:color w:val="131313"/>
                <w:w w:val="105"/>
                <w:sz w:val="21"/>
              </w:rPr>
              <w:t>use, potential audience, and location where it is publicly available.</w:t>
            </w:r>
          </w:p>
        </w:tc>
      </w:tr>
    </w:tbl>
    <w:p>
      <w:pPr>
        <w:pStyle w:val="Heading1"/>
        <w:spacing w:before="13"/>
        <w:ind w:left="221"/>
        <w:rPr>
          <w:i/>
        </w:rPr>
      </w:pPr>
      <w:r>
        <w:rPr>
          <w:i/>
          <w:color w:val="131313"/>
        </w:rPr>
        <w:t>Evidence of performance indicators in teaching</w:t>
      </w:r>
    </w:p>
    <w:p>
      <w:pPr>
        <w:pStyle w:val="BodyText"/>
        <w:spacing w:before="1"/>
        <w:rPr>
          <w:rFonts w:ascii="Times New Roman"/>
          <w:b/>
          <w:i/>
          <w:sz w:val="32"/>
        </w:rPr>
      </w:pPr>
    </w:p>
    <w:p>
      <w:pPr>
        <w:pStyle w:val="BodyText"/>
        <w:spacing w:line="290" w:lineRule="auto"/>
        <w:ind w:left="201" w:right="189" w:hanging="1"/>
      </w:pPr>
      <w:r>
        <w:rPr>
          <w:color w:val="131313"/>
          <w:w w:val="105"/>
        </w:rPr>
        <w:t>The list of evidence in Table 2 is not exhaustive. Other evidence supplied by the candidate that is related to performance indicators for teaching will be considered in the review.</w:t>
      </w:r>
    </w:p>
    <w:p>
      <w:pPr>
        <w:pStyle w:val="BodyText"/>
        <w:spacing w:before="7"/>
        <w:rPr>
          <w:sz w:val="25"/>
        </w:rPr>
      </w:pPr>
    </w:p>
    <w:p>
      <w:pPr>
        <w:pStyle w:val="BodyText"/>
        <w:ind w:left="191"/>
      </w:pPr>
      <w:r>
        <w:rPr>
          <w:color w:val="131313"/>
          <w:w w:val="105"/>
        </w:rPr>
        <w:t>Table 2. Performance Indicators in Teaching and Typical Evidence</w:t>
      </w:r>
    </w:p>
    <w:tbl>
      <w:tblPr>
        <w:tblW w:w="0" w:type="auto"/>
        <w:jc w:val="left"/>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3"/>
        <w:gridCol w:w="4693"/>
      </w:tblGrid>
      <w:tr>
        <w:trPr>
          <w:trHeight w:val="297" w:hRule="atLeast"/>
        </w:trPr>
        <w:tc>
          <w:tcPr>
            <w:tcW w:w="4683" w:type="dxa"/>
          </w:tcPr>
          <w:p>
            <w:pPr>
              <w:pStyle w:val="TableParagraph"/>
              <w:spacing w:line="215" w:lineRule="exact" w:before="62"/>
              <w:ind w:left="158"/>
              <w:rPr>
                <w:b/>
                <w:sz w:val="20"/>
              </w:rPr>
            </w:pPr>
            <w:r>
              <w:rPr>
                <w:b/>
                <w:color w:val="131313"/>
                <w:w w:val="105"/>
                <w:sz w:val="20"/>
              </w:rPr>
              <w:t>Performance Indicator</w:t>
            </w:r>
          </w:p>
        </w:tc>
        <w:tc>
          <w:tcPr>
            <w:tcW w:w="4693" w:type="dxa"/>
          </w:tcPr>
          <w:p>
            <w:pPr>
              <w:pStyle w:val="TableParagraph"/>
              <w:spacing w:line="211" w:lineRule="exact" w:before="67"/>
              <w:ind w:left="148"/>
              <w:rPr>
                <w:b/>
                <w:sz w:val="20"/>
              </w:rPr>
            </w:pPr>
            <w:r>
              <w:rPr>
                <w:b/>
                <w:color w:val="131313"/>
                <w:sz w:val="20"/>
              </w:rPr>
              <w:t>Typical Evidence</w:t>
            </w:r>
          </w:p>
        </w:tc>
      </w:tr>
      <w:tr>
        <w:trPr>
          <w:trHeight w:val="1474" w:hRule="atLeast"/>
        </w:trPr>
        <w:tc>
          <w:tcPr>
            <w:tcW w:w="4683" w:type="dxa"/>
            <w:tcBorders>
              <w:right w:val="single" w:sz="8" w:space="0" w:color="000000"/>
            </w:tcBorders>
          </w:tcPr>
          <w:p>
            <w:pPr>
              <w:pStyle w:val="TableParagraph"/>
              <w:spacing w:line="292" w:lineRule="auto" w:before="48"/>
              <w:ind w:left="150" w:right="196" w:firstLine="11"/>
              <w:rPr>
                <w:sz w:val="21"/>
              </w:rPr>
            </w:pPr>
            <w:r>
              <w:rPr>
                <w:color w:val="131313"/>
                <w:w w:val="105"/>
                <w:sz w:val="21"/>
              </w:rPr>
              <w:t>Delivering quality information in settings such as production schools, in-service training for agricultural professionals, field days, farm or regional tours, or as an invited</w:t>
            </w:r>
          </w:p>
          <w:p>
            <w:pPr>
              <w:pStyle w:val="TableParagraph"/>
              <w:spacing w:line="229" w:lineRule="exact" w:before="0"/>
              <w:ind w:left="151"/>
              <w:rPr>
                <w:sz w:val="21"/>
              </w:rPr>
            </w:pPr>
            <w:r>
              <w:rPr>
                <w:color w:val="131313"/>
                <w:sz w:val="21"/>
              </w:rPr>
              <w:t>speaker for college classes</w:t>
            </w:r>
          </w:p>
        </w:tc>
        <w:tc>
          <w:tcPr>
            <w:tcW w:w="4693" w:type="dxa"/>
            <w:tcBorders>
              <w:left w:val="single" w:sz="8" w:space="0" w:color="000000"/>
            </w:tcBorders>
          </w:tcPr>
          <w:p>
            <w:pPr>
              <w:pStyle w:val="TableParagraph"/>
              <w:spacing w:line="290" w:lineRule="auto" w:before="57"/>
              <w:ind w:left="144" w:right="105" w:firstLine="5"/>
              <w:rPr>
                <w:sz w:val="21"/>
              </w:rPr>
            </w:pPr>
            <w:r>
              <w:rPr>
                <w:color w:val="131313"/>
                <w:w w:val="105"/>
                <w:sz w:val="21"/>
              </w:rPr>
              <w:t>Full citation, including the title, venue, date, and level (Department, University, community, etc.).</w:t>
            </w:r>
          </w:p>
          <w:p>
            <w:pPr>
              <w:pStyle w:val="TableParagraph"/>
              <w:spacing w:before="3"/>
              <w:ind w:left="148"/>
              <w:rPr>
                <w:sz w:val="21"/>
              </w:rPr>
            </w:pPr>
            <w:r>
              <w:rPr>
                <w:color w:val="131313"/>
                <w:w w:val="105"/>
                <w:sz w:val="21"/>
              </w:rPr>
              <w:t>Attendance numbers.</w:t>
            </w:r>
          </w:p>
          <w:p>
            <w:pPr>
              <w:pStyle w:val="TableParagraph"/>
              <w:spacing w:line="225" w:lineRule="exact" w:before="52"/>
              <w:ind w:left="138"/>
              <w:rPr>
                <w:sz w:val="21"/>
              </w:rPr>
            </w:pPr>
            <w:r>
              <w:rPr>
                <w:color w:val="131313"/>
                <w:w w:val="105"/>
                <w:sz w:val="21"/>
              </w:rPr>
              <w:t>Summary of evaluations by attendees.</w:t>
            </w:r>
          </w:p>
        </w:tc>
      </w:tr>
      <w:tr>
        <w:trPr>
          <w:trHeight w:val="883" w:hRule="atLeast"/>
        </w:trPr>
        <w:tc>
          <w:tcPr>
            <w:tcW w:w="4683" w:type="dxa"/>
            <w:tcBorders>
              <w:right w:val="single" w:sz="8" w:space="0" w:color="000000"/>
            </w:tcBorders>
          </w:tcPr>
          <w:p>
            <w:pPr>
              <w:pStyle w:val="TableParagraph"/>
              <w:spacing w:before="43"/>
              <w:ind w:left="147"/>
              <w:rPr>
                <w:sz w:val="21"/>
              </w:rPr>
            </w:pPr>
            <w:r>
              <w:rPr>
                <w:color w:val="131313"/>
                <w:w w:val="105"/>
                <w:sz w:val="21"/>
              </w:rPr>
              <w:t>Mentorship of graduate students (e.g.,</w:t>
            </w:r>
          </w:p>
          <w:p>
            <w:pPr>
              <w:pStyle w:val="TableParagraph"/>
              <w:spacing w:line="290" w:lineRule="atLeast" w:before="8"/>
              <w:ind w:left="142" w:right="196" w:firstLine="4"/>
              <w:rPr>
                <w:sz w:val="21"/>
              </w:rPr>
            </w:pPr>
            <w:r>
              <w:rPr>
                <w:color w:val="131313"/>
                <w:w w:val="105"/>
                <w:sz w:val="21"/>
              </w:rPr>
              <w:t>supervising or substantially contributing to graduate student research):</w:t>
            </w:r>
          </w:p>
        </w:tc>
        <w:tc>
          <w:tcPr>
            <w:tcW w:w="4693" w:type="dxa"/>
            <w:tcBorders>
              <w:left w:val="single" w:sz="8" w:space="0" w:color="000000"/>
              <w:right w:val="single" w:sz="8" w:space="0" w:color="000000"/>
            </w:tcBorders>
          </w:tcPr>
          <w:p>
            <w:pPr>
              <w:pStyle w:val="TableParagraph"/>
              <w:spacing w:before="48"/>
              <w:ind w:left="142"/>
              <w:rPr>
                <w:sz w:val="21"/>
              </w:rPr>
            </w:pPr>
            <w:r>
              <w:rPr>
                <w:color w:val="131313"/>
                <w:w w:val="105"/>
                <w:sz w:val="21"/>
              </w:rPr>
              <w:t>Brief description including graduate student</w:t>
            </w:r>
          </w:p>
          <w:p>
            <w:pPr>
              <w:pStyle w:val="TableParagraph"/>
              <w:spacing w:line="290" w:lineRule="atLeast" w:before="8"/>
              <w:ind w:left="140" w:right="226" w:hanging="2"/>
              <w:rPr>
                <w:sz w:val="21"/>
              </w:rPr>
            </w:pPr>
            <w:r>
              <w:rPr>
                <w:color w:val="131313"/>
                <w:w w:val="105"/>
                <w:sz w:val="21"/>
              </w:rPr>
              <w:t>name, research question/focus, funding (if any}, and progress to date.</w:t>
            </w:r>
          </w:p>
        </w:tc>
      </w:tr>
      <w:tr>
        <w:trPr>
          <w:trHeight w:val="883" w:hRule="atLeast"/>
        </w:trPr>
        <w:tc>
          <w:tcPr>
            <w:tcW w:w="4683" w:type="dxa"/>
            <w:tcBorders>
              <w:left w:val="single" w:sz="8" w:space="0" w:color="000000"/>
              <w:right w:val="single" w:sz="8" w:space="0" w:color="000000"/>
            </w:tcBorders>
          </w:tcPr>
          <w:p>
            <w:pPr>
              <w:pStyle w:val="TableParagraph"/>
              <w:spacing w:before="43"/>
              <w:ind w:left="137"/>
              <w:rPr>
                <w:sz w:val="21"/>
              </w:rPr>
            </w:pPr>
            <w:r>
              <w:rPr>
                <w:color w:val="131313"/>
                <w:w w:val="105"/>
                <w:sz w:val="21"/>
              </w:rPr>
              <w:t>Mentorship of undergraduate students (e.g.,</w:t>
            </w:r>
          </w:p>
          <w:p>
            <w:pPr>
              <w:pStyle w:val="TableParagraph"/>
              <w:spacing w:line="290" w:lineRule="atLeast" w:before="3"/>
              <w:ind w:left="134" w:firstLine="2"/>
              <w:rPr>
                <w:sz w:val="21"/>
              </w:rPr>
            </w:pPr>
            <w:r>
              <w:rPr>
                <w:color w:val="131313"/>
                <w:w w:val="105"/>
                <w:sz w:val="21"/>
              </w:rPr>
              <w:t>supervising undergraduate research or projects):</w:t>
            </w:r>
          </w:p>
        </w:tc>
        <w:tc>
          <w:tcPr>
            <w:tcW w:w="4693" w:type="dxa"/>
            <w:tcBorders>
              <w:left w:val="single" w:sz="8" w:space="0" w:color="000000"/>
            </w:tcBorders>
          </w:tcPr>
          <w:p>
            <w:pPr>
              <w:pStyle w:val="TableParagraph"/>
              <w:spacing w:before="48"/>
              <w:ind w:left="137"/>
              <w:rPr>
                <w:sz w:val="21"/>
              </w:rPr>
            </w:pPr>
            <w:r>
              <w:rPr>
                <w:color w:val="131313"/>
                <w:w w:val="105"/>
                <w:sz w:val="21"/>
              </w:rPr>
              <w:t>Brief description including undergraduate</w:t>
            </w:r>
          </w:p>
          <w:p>
            <w:pPr>
              <w:pStyle w:val="TableParagraph"/>
              <w:spacing w:line="290" w:lineRule="atLeast" w:before="8"/>
              <w:ind w:right="105" w:firstLine="4"/>
              <w:rPr>
                <w:sz w:val="21"/>
              </w:rPr>
            </w:pPr>
            <w:r>
              <w:rPr>
                <w:color w:val="131313"/>
                <w:w w:val="105"/>
                <w:sz w:val="21"/>
              </w:rPr>
              <w:t>student name, research question/focus, funding (if any}, and progress to date.</w:t>
            </w:r>
          </w:p>
        </w:tc>
      </w:tr>
      <w:tr>
        <w:trPr>
          <w:trHeight w:val="1177" w:hRule="atLeast"/>
        </w:trPr>
        <w:tc>
          <w:tcPr>
            <w:tcW w:w="4683" w:type="dxa"/>
            <w:tcBorders>
              <w:left w:val="single" w:sz="8" w:space="0" w:color="000000"/>
              <w:right w:val="single" w:sz="8" w:space="0" w:color="000000"/>
            </w:tcBorders>
          </w:tcPr>
          <w:p>
            <w:pPr>
              <w:pStyle w:val="TableParagraph"/>
              <w:ind w:left="124"/>
              <w:rPr>
                <w:sz w:val="21"/>
              </w:rPr>
            </w:pPr>
            <w:r>
              <w:rPr>
                <w:color w:val="131313"/>
                <w:w w:val="105"/>
                <w:sz w:val="21"/>
              </w:rPr>
              <w:t>Teaching evaluation and summary</w:t>
            </w:r>
          </w:p>
        </w:tc>
        <w:tc>
          <w:tcPr>
            <w:tcW w:w="4693" w:type="dxa"/>
            <w:tcBorders>
              <w:left w:val="single" w:sz="8" w:space="0" w:color="000000"/>
              <w:right w:val="single" w:sz="8" w:space="0" w:color="000000"/>
            </w:tcBorders>
          </w:tcPr>
          <w:p>
            <w:pPr>
              <w:pStyle w:val="TableParagraph"/>
              <w:spacing w:line="294" w:lineRule="exact" w:before="5"/>
              <w:ind w:left="129" w:right="497" w:hanging="6"/>
              <w:rPr>
                <w:sz w:val="21"/>
              </w:rPr>
            </w:pPr>
            <w:r>
              <w:rPr>
                <w:color w:val="131313"/>
                <w:w w:val="105"/>
                <w:sz w:val="21"/>
              </w:rPr>
              <w:t>Summary of scores and comments from producers and agricultural professionals using</w:t>
            </w:r>
            <w:r>
              <w:rPr>
                <w:color w:val="131313"/>
                <w:spacing w:val="-42"/>
                <w:w w:val="105"/>
                <w:sz w:val="21"/>
              </w:rPr>
              <w:t> </w:t>
            </w:r>
            <w:r>
              <w:rPr>
                <w:color w:val="131313"/>
                <w:w w:val="105"/>
                <w:sz w:val="21"/>
              </w:rPr>
              <w:t>The</w:t>
            </w:r>
            <w:r>
              <w:rPr>
                <w:color w:val="131313"/>
                <w:spacing w:val="-34"/>
                <w:w w:val="105"/>
                <w:sz w:val="21"/>
              </w:rPr>
              <w:t> </w:t>
            </w:r>
            <w:r>
              <w:rPr>
                <w:color w:val="131313"/>
                <w:w w:val="105"/>
                <w:sz w:val="21"/>
              </w:rPr>
              <w:t>DRC</w:t>
            </w:r>
            <w:r>
              <w:rPr>
                <w:color w:val="131313"/>
                <w:spacing w:val="-37"/>
                <w:w w:val="105"/>
                <w:sz w:val="21"/>
              </w:rPr>
              <w:t> </w:t>
            </w:r>
            <w:r>
              <w:rPr>
                <w:color w:val="131313"/>
                <w:w w:val="105"/>
                <w:sz w:val="21"/>
              </w:rPr>
              <w:t>Teaching</w:t>
            </w:r>
            <w:r>
              <w:rPr>
                <w:color w:val="131313"/>
                <w:spacing w:val="-37"/>
                <w:w w:val="105"/>
                <w:sz w:val="21"/>
              </w:rPr>
              <w:t> </w:t>
            </w:r>
            <w:r>
              <w:rPr>
                <w:color w:val="131313"/>
                <w:w w:val="105"/>
                <w:sz w:val="21"/>
              </w:rPr>
              <w:t>Evaluation</w:t>
            </w:r>
            <w:r>
              <w:rPr>
                <w:color w:val="131313"/>
                <w:spacing w:val="-27"/>
                <w:w w:val="105"/>
                <w:sz w:val="21"/>
              </w:rPr>
              <w:t> </w:t>
            </w:r>
            <w:r>
              <w:rPr>
                <w:color w:val="131313"/>
                <w:w w:val="105"/>
                <w:sz w:val="21"/>
              </w:rPr>
              <w:t>Form, Appendix B or other review</w:t>
            </w:r>
            <w:r>
              <w:rPr>
                <w:color w:val="131313"/>
                <w:spacing w:val="28"/>
                <w:w w:val="105"/>
                <w:sz w:val="21"/>
              </w:rPr>
              <w:t> </w:t>
            </w:r>
            <w:r>
              <w:rPr>
                <w:color w:val="131313"/>
                <w:w w:val="105"/>
                <w:sz w:val="21"/>
              </w:rPr>
              <w:t>instruments.</w:t>
            </w:r>
          </w:p>
        </w:tc>
      </w:tr>
    </w:tbl>
    <w:p>
      <w:pPr>
        <w:pStyle w:val="BodyText"/>
        <w:rPr>
          <w:sz w:val="22"/>
        </w:rPr>
      </w:pPr>
    </w:p>
    <w:p>
      <w:pPr>
        <w:pStyle w:val="BodyText"/>
        <w:spacing w:before="4"/>
        <w:rPr>
          <w:sz w:val="32"/>
        </w:rPr>
      </w:pPr>
    </w:p>
    <w:p>
      <w:pPr>
        <w:pStyle w:val="Heading1"/>
        <w:ind w:left="168"/>
        <w:rPr>
          <w:i/>
        </w:rPr>
      </w:pPr>
      <w:r>
        <w:rPr>
          <w:i/>
          <w:color w:val="131313"/>
        </w:rPr>
        <w:t>Evidence of performance indicators in service</w:t>
      </w:r>
    </w:p>
    <w:p>
      <w:pPr>
        <w:pStyle w:val="BodyText"/>
        <w:spacing w:before="1"/>
        <w:rPr>
          <w:rFonts w:ascii="Times New Roman"/>
          <w:b/>
          <w:i/>
          <w:sz w:val="32"/>
        </w:rPr>
      </w:pPr>
    </w:p>
    <w:p>
      <w:pPr>
        <w:pStyle w:val="BodyText"/>
        <w:spacing w:line="314" w:lineRule="auto"/>
        <w:ind w:left="153" w:hanging="2"/>
      </w:pPr>
      <w:r>
        <w:rPr>
          <w:color w:val="131313"/>
          <w:w w:val="105"/>
        </w:rPr>
        <w:t>The list of evidence presented in Table 3 is not exhaustive. Other evidence supplied by the candidate that is related to performance indicators for service will be considered in the review.</w:t>
      </w:r>
    </w:p>
    <w:p>
      <w:pPr>
        <w:pStyle w:val="BodyText"/>
        <w:spacing w:before="7"/>
        <w:rPr>
          <w:sz w:val="25"/>
        </w:rPr>
      </w:pPr>
    </w:p>
    <w:p>
      <w:pPr>
        <w:pStyle w:val="BodyText"/>
        <w:spacing w:after="4"/>
        <w:ind w:left="138"/>
      </w:pPr>
      <w:r>
        <w:rPr>
          <w:color w:val="131313"/>
          <w:w w:val="105"/>
        </w:rPr>
        <w:t>Table 3. Performance Indicators in Service and Typical Evidence</w:t>
      </w: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05"/>
        <w:gridCol w:w="5375"/>
      </w:tblGrid>
      <w:tr>
        <w:trPr>
          <w:trHeight w:val="297" w:hRule="atLeast"/>
        </w:trPr>
        <w:tc>
          <w:tcPr>
            <w:tcW w:w="4005" w:type="dxa"/>
          </w:tcPr>
          <w:p>
            <w:pPr>
              <w:pStyle w:val="TableParagraph"/>
              <w:spacing w:line="220" w:lineRule="exact" w:before="57"/>
              <w:ind w:left="143"/>
              <w:rPr>
                <w:b/>
                <w:sz w:val="20"/>
              </w:rPr>
            </w:pPr>
            <w:r>
              <w:rPr>
                <w:b/>
                <w:color w:val="131313"/>
                <w:w w:val="105"/>
                <w:sz w:val="20"/>
              </w:rPr>
              <w:t>Performance Indicator</w:t>
            </w:r>
          </w:p>
        </w:tc>
        <w:tc>
          <w:tcPr>
            <w:tcW w:w="5375" w:type="dxa"/>
          </w:tcPr>
          <w:p>
            <w:pPr>
              <w:pStyle w:val="TableParagraph"/>
              <w:spacing w:line="215" w:lineRule="exact" w:before="62"/>
              <w:ind w:left="134"/>
              <w:rPr>
                <w:b/>
                <w:sz w:val="20"/>
              </w:rPr>
            </w:pPr>
            <w:r>
              <w:rPr>
                <w:b/>
                <w:color w:val="131313"/>
                <w:sz w:val="20"/>
              </w:rPr>
              <w:t>Typical Evidence</w:t>
            </w:r>
          </w:p>
        </w:tc>
      </w:tr>
      <w:tr>
        <w:trPr>
          <w:trHeight w:val="879" w:hRule="atLeast"/>
        </w:trPr>
        <w:tc>
          <w:tcPr>
            <w:tcW w:w="4005" w:type="dxa"/>
            <w:tcBorders>
              <w:right w:val="single" w:sz="8" w:space="0" w:color="000000"/>
            </w:tcBorders>
          </w:tcPr>
          <w:p>
            <w:pPr>
              <w:pStyle w:val="TableParagraph"/>
              <w:spacing w:line="294" w:lineRule="exact" w:before="9"/>
              <w:ind w:left="135" w:right="293" w:firstLine="7"/>
              <w:rPr>
                <w:sz w:val="21"/>
              </w:rPr>
            </w:pPr>
            <w:r>
              <w:rPr>
                <w:color w:val="131313"/>
                <w:w w:val="105"/>
                <w:sz w:val="21"/>
              </w:rPr>
              <w:t>Membership and offices held on Department, College, and University committees:</w:t>
            </w:r>
          </w:p>
        </w:tc>
        <w:tc>
          <w:tcPr>
            <w:tcW w:w="5375" w:type="dxa"/>
            <w:tcBorders>
              <w:left w:val="single" w:sz="8" w:space="0" w:color="000000"/>
              <w:right w:val="single" w:sz="8" w:space="0" w:color="000000"/>
            </w:tcBorders>
          </w:tcPr>
          <w:p>
            <w:pPr>
              <w:pStyle w:val="TableParagraph"/>
              <w:spacing w:line="290" w:lineRule="auto" w:before="52"/>
              <w:ind w:left="132" w:right="533"/>
              <w:rPr>
                <w:sz w:val="21"/>
              </w:rPr>
            </w:pPr>
            <w:r>
              <w:rPr>
                <w:color w:val="131313"/>
                <w:w w:val="105"/>
                <w:sz w:val="21"/>
              </w:rPr>
              <w:t>Name and level of each committee and dates of service.</w:t>
            </w:r>
          </w:p>
        </w:tc>
      </w:tr>
      <w:tr>
        <w:trPr>
          <w:trHeight w:val="881" w:hRule="atLeast"/>
        </w:trPr>
        <w:tc>
          <w:tcPr>
            <w:tcW w:w="4005" w:type="dxa"/>
            <w:tcBorders>
              <w:left w:val="single" w:sz="8" w:space="0" w:color="000000"/>
              <w:right w:val="single" w:sz="8" w:space="0" w:color="000000"/>
            </w:tcBorders>
          </w:tcPr>
          <w:p>
            <w:pPr>
              <w:pStyle w:val="TableParagraph"/>
              <w:spacing w:before="41"/>
              <w:ind w:left="132"/>
              <w:rPr>
                <w:sz w:val="21"/>
              </w:rPr>
            </w:pPr>
            <w:r>
              <w:rPr>
                <w:color w:val="131313"/>
                <w:w w:val="105"/>
                <w:sz w:val="21"/>
              </w:rPr>
              <w:t>Professional service in local, state,</w:t>
            </w:r>
          </w:p>
          <w:p>
            <w:pPr>
              <w:pStyle w:val="TableParagraph"/>
              <w:spacing w:line="290" w:lineRule="atLeast" w:before="3"/>
              <w:ind w:left="127" w:right="87" w:firstLine="2"/>
              <w:rPr>
                <w:sz w:val="21"/>
              </w:rPr>
            </w:pPr>
            <w:r>
              <w:rPr>
                <w:color w:val="131313"/>
                <w:w w:val="110"/>
                <w:sz w:val="21"/>
              </w:rPr>
              <w:t>national, or international organization:</w:t>
            </w:r>
          </w:p>
        </w:tc>
        <w:tc>
          <w:tcPr>
            <w:tcW w:w="5375" w:type="dxa"/>
            <w:tcBorders>
              <w:left w:val="single" w:sz="8" w:space="0" w:color="000000"/>
              <w:right w:val="single" w:sz="8" w:space="0" w:color="000000"/>
            </w:tcBorders>
          </w:tcPr>
          <w:p>
            <w:pPr>
              <w:pStyle w:val="TableParagraph"/>
              <w:spacing w:line="294" w:lineRule="exact" w:before="7"/>
              <w:ind w:left="129" w:firstLine="2"/>
              <w:rPr>
                <w:sz w:val="21"/>
              </w:rPr>
            </w:pPr>
            <w:r>
              <w:rPr>
                <w:color w:val="131313"/>
                <w:w w:val="105"/>
                <w:sz w:val="21"/>
              </w:rPr>
              <w:t>Name of each organization (with description as needed}, offices or roles held, dates of service, and notable accomplishments.</w:t>
            </w:r>
          </w:p>
        </w:tc>
      </w:tr>
      <w:tr>
        <w:trPr>
          <w:trHeight w:val="876" w:hRule="atLeast"/>
        </w:trPr>
        <w:tc>
          <w:tcPr>
            <w:tcW w:w="4005" w:type="dxa"/>
          </w:tcPr>
          <w:p>
            <w:pPr>
              <w:pStyle w:val="TableParagraph"/>
              <w:spacing w:before="31"/>
              <w:ind w:left="129"/>
              <w:rPr>
                <w:sz w:val="21"/>
              </w:rPr>
            </w:pPr>
            <w:r>
              <w:rPr>
                <w:color w:val="131313"/>
                <w:w w:val="105"/>
                <w:sz w:val="21"/>
              </w:rPr>
              <w:t>Outreach in the agricultural sciences</w:t>
            </w:r>
          </w:p>
          <w:p>
            <w:pPr>
              <w:pStyle w:val="TableParagraph"/>
              <w:spacing w:line="290" w:lineRule="atLeast" w:before="3"/>
              <w:ind w:left="125" w:right="175"/>
              <w:rPr>
                <w:sz w:val="21"/>
              </w:rPr>
            </w:pPr>
            <w:r>
              <w:rPr>
                <w:color w:val="131313"/>
                <w:w w:val="105"/>
                <w:sz w:val="21"/>
              </w:rPr>
              <w:t>to local, state, national, or international communities:</w:t>
            </w:r>
          </w:p>
        </w:tc>
        <w:tc>
          <w:tcPr>
            <w:tcW w:w="5375" w:type="dxa"/>
            <w:tcBorders>
              <w:right w:val="single" w:sz="8" w:space="0" w:color="000000"/>
            </w:tcBorders>
          </w:tcPr>
          <w:p>
            <w:pPr>
              <w:pStyle w:val="TableParagraph"/>
              <w:spacing w:line="290" w:lineRule="auto" w:before="35"/>
              <w:ind w:right="149" w:firstLine="1"/>
              <w:rPr>
                <w:sz w:val="21"/>
              </w:rPr>
            </w:pPr>
            <w:r>
              <w:rPr>
                <w:color w:val="131313"/>
                <w:w w:val="105"/>
                <w:sz w:val="21"/>
              </w:rPr>
              <w:t>Brief description of outreach activities, audience, and outcomes.</w:t>
            </w:r>
          </w:p>
        </w:tc>
      </w:tr>
    </w:tbl>
    <w:p>
      <w:pPr>
        <w:spacing w:after="0" w:line="290" w:lineRule="auto"/>
        <w:rPr>
          <w:sz w:val="21"/>
        </w:rPr>
        <w:sectPr>
          <w:pgSz w:w="12240" w:h="15840"/>
          <w:pgMar w:top="480" w:bottom="280" w:left="1280" w:right="1260"/>
        </w:sectPr>
      </w:pPr>
    </w:p>
    <w:p>
      <w:pPr>
        <w:pStyle w:val="BodyText"/>
        <w:rPr>
          <w:sz w:val="20"/>
        </w:rPr>
      </w:pPr>
      <w:r>
        <w:rPr/>
        <w:pict>
          <v:line style="position:absolute;mso-position-horizontal-relative:page;mso-position-vertical-relative:page;z-index:1792" from=".120188pt,174.931759pt" to=".120188pt,117.261948pt" stroked="true" strokeweight=".240377pt" strokecolor="#000000">
            <v:stroke dashstyle="solid"/>
            <w10:wrap type="none"/>
          </v:line>
        </w:pict>
      </w:r>
      <w:r>
        <w:rPr/>
        <w:pict>
          <v:line style="position:absolute;mso-position-horizontal-relative:page;mso-position-vertical-relative:page;z-index:1816" from=".120188pt,66.320283pt" to=".120188pt,2.883491pt" stroked="true" strokeweight=".240377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after="1"/>
        <w:rPr>
          <w:sz w:val="13"/>
        </w:rPr>
      </w:pPr>
    </w:p>
    <w:tbl>
      <w:tblPr>
        <w:tblW w:w="0" w:type="auto"/>
        <w:jc w:val="lef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85"/>
        <w:gridCol w:w="5374"/>
      </w:tblGrid>
      <w:tr>
        <w:trPr>
          <w:trHeight w:val="869" w:hRule="atLeast"/>
        </w:trPr>
        <w:tc>
          <w:tcPr>
            <w:tcW w:w="3985" w:type="dxa"/>
          </w:tcPr>
          <w:p>
            <w:pPr>
              <w:pStyle w:val="TableParagraph"/>
              <w:spacing w:line="294" w:lineRule="exact" w:before="2"/>
              <w:ind w:left="125" w:right="334" w:hanging="6"/>
              <w:jc w:val="both"/>
              <w:rPr>
                <w:sz w:val="21"/>
              </w:rPr>
            </w:pPr>
            <w:r>
              <w:rPr>
                <w:color w:val="151515"/>
                <w:w w:val="105"/>
                <w:sz w:val="21"/>
              </w:rPr>
              <w:t>Service as a reviewer or editor for a professional journal, monograph, or book:</w:t>
            </w:r>
          </w:p>
        </w:tc>
        <w:tc>
          <w:tcPr>
            <w:tcW w:w="5374" w:type="dxa"/>
          </w:tcPr>
          <w:p>
            <w:pPr>
              <w:pStyle w:val="TableParagraph"/>
              <w:spacing w:line="295" w:lineRule="auto" w:before="36"/>
              <w:ind w:left="127" w:right="26" w:hanging="4"/>
              <w:rPr>
                <w:sz w:val="21"/>
              </w:rPr>
            </w:pPr>
            <w:r>
              <w:rPr>
                <w:color w:val="151515"/>
                <w:w w:val="105"/>
                <w:sz w:val="21"/>
              </w:rPr>
              <w:t>Citations including name of journal, editorial role, dates of service, and workload.</w:t>
            </w:r>
          </w:p>
        </w:tc>
      </w:tr>
      <w:tr>
        <w:trPr>
          <w:trHeight w:val="868" w:hRule="atLeast"/>
        </w:trPr>
        <w:tc>
          <w:tcPr>
            <w:tcW w:w="3985" w:type="dxa"/>
          </w:tcPr>
          <w:p>
            <w:pPr>
              <w:pStyle w:val="TableParagraph"/>
              <w:spacing w:line="290" w:lineRule="auto" w:before="30"/>
              <w:ind w:left="120" w:hanging="3"/>
              <w:rPr>
                <w:sz w:val="21"/>
              </w:rPr>
            </w:pPr>
            <w:r>
              <w:rPr>
                <w:color w:val="151515"/>
                <w:w w:val="105"/>
                <w:sz w:val="21"/>
              </w:rPr>
              <w:t>Professional consultations that may or may not result in a co-authored</w:t>
            </w:r>
          </w:p>
          <w:p>
            <w:pPr>
              <w:pStyle w:val="TableParagraph"/>
              <w:spacing w:line="227" w:lineRule="exact" w:before="7"/>
              <w:ind w:left="115"/>
              <w:rPr>
                <w:sz w:val="21"/>
              </w:rPr>
            </w:pPr>
            <w:r>
              <w:rPr>
                <w:color w:val="151515"/>
                <w:w w:val="105"/>
                <w:sz w:val="21"/>
              </w:rPr>
              <w:t>publication:</w:t>
            </w:r>
          </w:p>
        </w:tc>
        <w:tc>
          <w:tcPr>
            <w:tcW w:w="5374" w:type="dxa"/>
          </w:tcPr>
          <w:p>
            <w:pPr>
              <w:pStyle w:val="TableParagraph"/>
              <w:spacing w:line="290" w:lineRule="auto" w:before="30"/>
              <w:ind w:left="122" w:right="26" w:hanging="3"/>
              <w:rPr>
                <w:sz w:val="21"/>
              </w:rPr>
            </w:pPr>
            <w:r>
              <w:rPr>
                <w:color w:val="151515"/>
                <w:w w:val="105"/>
                <w:sz w:val="21"/>
              </w:rPr>
              <w:t>Brief description of consulting activities, audience, and outcomes.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tabs>
          <w:tab w:pos="1647" w:val="left" w:leader="none"/>
        </w:tabs>
        <w:spacing w:line="355" w:lineRule="auto" w:before="94"/>
        <w:ind w:left="208" w:right="3905" w:firstLine="7"/>
        <w:jc w:val="left"/>
        <w:rPr>
          <w:b/>
          <w:sz w:val="20"/>
        </w:rPr>
      </w:pPr>
      <w:r>
        <w:rPr>
          <w:b/>
          <w:color w:val="151515"/>
          <w:w w:val="105"/>
          <w:sz w:val="20"/>
        </w:rPr>
        <w:t>Article</w:t>
      </w:r>
      <w:r>
        <w:rPr>
          <w:b/>
          <w:color w:val="151515"/>
          <w:spacing w:val="-1"/>
          <w:w w:val="105"/>
          <w:sz w:val="20"/>
        </w:rPr>
        <w:t> </w:t>
      </w:r>
      <w:r>
        <w:rPr>
          <w:b/>
          <w:color w:val="151515"/>
          <w:w w:val="105"/>
          <w:sz w:val="20"/>
        </w:rPr>
        <w:t>X.</w:t>
        <w:tab/>
        <w:t>Promotion</w:t>
      </w:r>
      <w:r>
        <w:rPr>
          <w:b/>
          <w:color w:val="151515"/>
          <w:spacing w:val="-14"/>
          <w:w w:val="105"/>
          <w:sz w:val="20"/>
        </w:rPr>
        <w:t> </w:t>
      </w:r>
      <w:r>
        <w:rPr>
          <w:b/>
          <w:color w:val="151515"/>
          <w:w w:val="105"/>
          <w:sz w:val="20"/>
        </w:rPr>
        <w:t>to</w:t>
      </w:r>
      <w:r>
        <w:rPr>
          <w:b/>
          <w:color w:val="151515"/>
          <w:spacing w:val="-20"/>
          <w:w w:val="105"/>
          <w:sz w:val="20"/>
        </w:rPr>
        <w:t> </w:t>
      </w:r>
      <w:r>
        <w:rPr>
          <w:b/>
          <w:color w:val="151515"/>
          <w:w w:val="105"/>
          <w:sz w:val="20"/>
        </w:rPr>
        <w:t>Rank</w:t>
      </w:r>
      <w:r>
        <w:rPr>
          <w:b/>
          <w:color w:val="151515"/>
          <w:spacing w:val="-22"/>
          <w:w w:val="105"/>
          <w:sz w:val="20"/>
        </w:rPr>
        <w:t> </w:t>
      </w:r>
      <w:r>
        <w:rPr>
          <w:b/>
          <w:color w:val="151515"/>
          <w:w w:val="105"/>
          <w:sz w:val="20"/>
        </w:rPr>
        <w:t>of</w:t>
      </w:r>
      <w:r>
        <w:rPr>
          <w:b/>
          <w:color w:val="151515"/>
          <w:spacing w:val="-22"/>
          <w:w w:val="105"/>
          <w:sz w:val="20"/>
        </w:rPr>
        <w:t> </w:t>
      </w:r>
      <w:r>
        <w:rPr>
          <w:b/>
          <w:color w:val="151515"/>
          <w:w w:val="105"/>
          <w:sz w:val="20"/>
        </w:rPr>
        <w:t>Associate</w:t>
      </w:r>
      <w:r>
        <w:rPr>
          <w:b/>
          <w:color w:val="151515"/>
          <w:spacing w:val="-15"/>
          <w:w w:val="105"/>
          <w:sz w:val="20"/>
        </w:rPr>
        <w:t> </w:t>
      </w:r>
      <w:r>
        <w:rPr>
          <w:b/>
          <w:color w:val="151515"/>
          <w:w w:val="105"/>
          <w:sz w:val="20"/>
        </w:rPr>
        <w:t>Professor Section 10.01 University</w:t>
      </w:r>
      <w:r>
        <w:rPr>
          <w:b/>
          <w:color w:val="151515"/>
          <w:spacing w:val="-10"/>
          <w:w w:val="105"/>
          <w:sz w:val="20"/>
        </w:rPr>
        <w:t> </w:t>
      </w:r>
      <w:r>
        <w:rPr>
          <w:b/>
          <w:color w:val="151515"/>
          <w:w w:val="105"/>
          <w:sz w:val="20"/>
        </w:rPr>
        <w:t>Standards</w:t>
      </w:r>
    </w:p>
    <w:p>
      <w:pPr>
        <w:pStyle w:val="BodyText"/>
        <w:spacing w:line="290" w:lineRule="auto"/>
        <w:ind w:left="202" w:firstLine="3"/>
      </w:pPr>
      <w:r>
        <w:rPr>
          <w:color w:val="151515"/>
          <w:w w:val="105"/>
        </w:rPr>
        <w:t>The University standards for promotion to the rank of Associate Professor are the standards for the award of tenure. Appointment at the rank of Associate Professor or Professor does not demonstrate, in and of itself, that standards for tenure have been met.</w:t>
      </w:r>
    </w:p>
    <w:p>
      <w:pPr>
        <w:pStyle w:val="BodyText"/>
        <w:spacing w:before="7"/>
        <w:rPr>
          <w:sz w:val="29"/>
        </w:rPr>
      </w:pPr>
    </w:p>
    <w:p>
      <w:pPr>
        <w:tabs>
          <w:tab w:pos="1642" w:val="left" w:leader="none"/>
        </w:tabs>
        <w:spacing w:line="350" w:lineRule="auto" w:before="0"/>
        <w:ind w:left="198" w:right="4919" w:firstLine="7"/>
        <w:jc w:val="left"/>
        <w:rPr>
          <w:b/>
          <w:sz w:val="20"/>
        </w:rPr>
      </w:pPr>
      <w:r>
        <w:rPr>
          <w:b/>
          <w:color w:val="151515"/>
          <w:w w:val="105"/>
          <w:sz w:val="20"/>
        </w:rPr>
        <w:t>Article XI.</w:t>
        <w:tab/>
        <w:t>Promotion</w:t>
      </w:r>
      <w:r>
        <w:rPr>
          <w:b/>
          <w:color w:val="151515"/>
          <w:spacing w:val="-7"/>
          <w:w w:val="105"/>
          <w:sz w:val="20"/>
        </w:rPr>
        <w:t> </w:t>
      </w:r>
      <w:r>
        <w:rPr>
          <w:b/>
          <w:color w:val="151515"/>
          <w:w w:val="105"/>
          <w:sz w:val="20"/>
        </w:rPr>
        <w:t>to</w:t>
      </w:r>
      <w:r>
        <w:rPr>
          <w:b/>
          <w:color w:val="151515"/>
          <w:spacing w:val="-11"/>
          <w:w w:val="105"/>
          <w:sz w:val="20"/>
        </w:rPr>
        <w:t> </w:t>
      </w:r>
      <w:r>
        <w:rPr>
          <w:b/>
          <w:color w:val="151515"/>
          <w:w w:val="105"/>
          <w:sz w:val="20"/>
        </w:rPr>
        <w:t>Rank</w:t>
      </w:r>
      <w:r>
        <w:rPr>
          <w:b/>
          <w:color w:val="151515"/>
          <w:spacing w:val="-15"/>
          <w:w w:val="105"/>
          <w:sz w:val="20"/>
        </w:rPr>
        <w:t> </w:t>
      </w:r>
      <w:r>
        <w:rPr>
          <w:b/>
          <w:color w:val="151515"/>
          <w:w w:val="105"/>
          <w:sz w:val="20"/>
        </w:rPr>
        <w:t>of</w:t>
      </w:r>
      <w:r>
        <w:rPr>
          <w:b/>
          <w:color w:val="151515"/>
          <w:spacing w:val="-17"/>
          <w:w w:val="105"/>
          <w:sz w:val="20"/>
        </w:rPr>
        <w:t> </w:t>
      </w:r>
      <w:r>
        <w:rPr>
          <w:b/>
          <w:color w:val="151515"/>
          <w:w w:val="105"/>
          <w:sz w:val="20"/>
        </w:rPr>
        <w:t>Professor Section 11.01 Timing of</w:t>
      </w:r>
      <w:r>
        <w:rPr>
          <w:b/>
          <w:color w:val="151515"/>
          <w:spacing w:val="-37"/>
          <w:w w:val="105"/>
          <w:sz w:val="20"/>
        </w:rPr>
        <w:t> </w:t>
      </w:r>
      <w:r>
        <w:rPr>
          <w:b/>
          <w:color w:val="151515"/>
          <w:w w:val="105"/>
          <w:sz w:val="20"/>
        </w:rPr>
        <w:t>Review</w:t>
      </w:r>
    </w:p>
    <w:p>
      <w:pPr>
        <w:pStyle w:val="BodyText"/>
        <w:spacing w:line="292" w:lineRule="auto"/>
        <w:ind w:left="197" w:right="262" w:firstLine="1"/>
      </w:pPr>
      <w:r>
        <w:rPr>
          <w:color w:val="151515"/>
          <w:w w:val="105"/>
        </w:rPr>
        <w:t>Normally, faculty are reviewed for promotion after the completion of five (5) years of service at the rank of Associate Professor, however, faculty may seek promotion earlier if they can establish that they meet the same standards of  effectiveness and accomplishment or excellence used in evaluating candidates after five (5) years in rank.</w:t>
      </w:r>
    </w:p>
    <w:p>
      <w:pPr>
        <w:pStyle w:val="BodyText"/>
        <w:spacing w:before="6"/>
        <w:rPr>
          <w:sz w:val="25"/>
        </w:rPr>
      </w:pPr>
    </w:p>
    <w:p>
      <w:pPr>
        <w:spacing w:before="0"/>
        <w:ind w:left="188" w:right="0" w:firstLine="0"/>
        <w:jc w:val="left"/>
        <w:rPr>
          <w:b/>
          <w:sz w:val="20"/>
        </w:rPr>
      </w:pPr>
      <w:r>
        <w:rPr>
          <w:b/>
          <w:color w:val="151515"/>
          <w:w w:val="105"/>
          <w:sz w:val="20"/>
        </w:rPr>
        <w:t>Section 11.02 University Standard</w:t>
      </w:r>
    </w:p>
    <w:p>
      <w:pPr>
        <w:pStyle w:val="BodyText"/>
        <w:spacing w:before="97"/>
        <w:ind w:left="186"/>
      </w:pPr>
      <w:r>
        <w:rPr>
          <w:color w:val="151515"/>
          <w:w w:val="105"/>
        </w:rPr>
        <w:t>The University standards for promotion to the rank of Professor are:</w:t>
      </w:r>
    </w:p>
    <w:p>
      <w:pPr>
        <w:pStyle w:val="ListParagraph"/>
        <w:numPr>
          <w:ilvl w:val="2"/>
          <w:numId w:val="4"/>
        </w:numPr>
        <w:tabs>
          <w:tab w:pos="907" w:val="left" w:leader="none"/>
          <w:tab w:pos="908" w:val="left" w:leader="none"/>
        </w:tabs>
        <w:spacing w:line="240" w:lineRule="auto" w:before="66" w:after="0"/>
        <w:ind w:left="907" w:right="0" w:hanging="357"/>
        <w:jc w:val="left"/>
        <w:rPr>
          <w:color w:val="151515"/>
          <w:sz w:val="21"/>
        </w:rPr>
      </w:pPr>
      <w:r>
        <w:rPr>
          <w:color w:val="151515"/>
          <w:w w:val="105"/>
          <w:sz w:val="21"/>
        </w:rPr>
        <w:t>Sustained effectiveness in teaching and service during the review</w:t>
      </w:r>
      <w:r>
        <w:rPr>
          <w:color w:val="151515"/>
          <w:spacing w:val="-2"/>
          <w:w w:val="105"/>
          <w:sz w:val="21"/>
        </w:rPr>
        <w:t> </w:t>
      </w:r>
      <w:r>
        <w:rPr>
          <w:color w:val="151515"/>
          <w:w w:val="105"/>
          <w:sz w:val="21"/>
        </w:rPr>
        <w:t>period</w:t>
      </w:r>
    </w:p>
    <w:p>
      <w:pPr>
        <w:pStyle w:val="ListParagraph"/>
        <w:numPr>
          <w:ilvl w:val="2"/>
          <w:numId w:val="4"/>
        </w:numPr>
        <w:tabs>
          <w:tab w:pos="902" w:val="left" w:leader="none"/>
          <w:tab w:pos="903" w:val="left" w:leader="none"/>
        </w:tabs>
        <w:spacing w:line="295" w:lineRule="auto" w:before="62" w:after="0"/>
        <w:ind w:left="907" w:right="816" w:hanging="357"/>
        <w:jc w:val="left"/>
        <w:rPr>
          <w:color w:val="151515"/>
          <w:sz w:val="21"/>
        </w:rPr>
      </w:pPr>
      <w:r>
        <w:rPr>
          <w:color w:val="151515"/>
          <w:sz w:val="21"/>
        </w:rPr>
        <w:t>Sustained integration of no less than two of the following areas during the review period: teaching, scholarship, and</w:t>
      </w:r>
      <w:r>
        <w:rPr>
          <w:color w:val="151515"/>
          <w:spacing w:val="-33"/>
          <w:sz w:val="21"/>
        </w:rPr>
        <w:t> </w:t>
      </w:r>
      <w:r>
        <w:rPr>
          <w:color w:val="151515"/>
          <w:sz w:val="21"/>
        </w:rPr>
        <w:t>service</w:t>
      </w:r>
    </w:p>
    <w:p>
      <w:pPr>
        <w:pStyle w:val="ListParagraph"/>
        <w:numPr>
          <w:ilvl w:val="2"/>
          <w:numId w:val="4"/>
        </w:numPr>
        <w:tabs>
          <w:tab w:pos="905" w:val="left" w:leader="none"/>
          <w:tab w:pos="906" w:val="left" w:leader="none"/>
        </w:tabs>
        <w:spacing w:line="240" w:lineRule="auto" w:before="11" w:after="0"/>
        <w:ind w:left="905" w:right="0" w:hanging="360"/>
        <w:jc w:val="left"/>
        <w:rPr>
          <w:color w:val="151515"/>
          <w:sz w:val="21"/>
        </w:rPr>
      </w:pPr>
      <w:r>
        <w:rPr>
          <w:color w:val="151515"/>
          <w:sz w:val="21"/>
        </w:rPr>
        <w:t>Excellence in</w:t>
      </w:r>
      <w:r>
        <w:rPr>
          <w:color w:val="151515"/>
          <w:spacing w:val="-14"/>
          <w:sz w:val="21"/>
        </w:rPr>
        <w:t> </w:t>
      </w:r>
      <w:r>
        <w:rPr>
          <w:color w:val="151515"/>
          <w:sz w:val="21"/>
        </w:rPr>
        <w:t>scholarship</w:t>
      </w:r>
    </w:p>
    <w:p>
      <w:pPr>
        <w:pStyle w:val="BodyText"/>
        <w:spacing w:before="9"/>
        <w:rPr>
          <w:sz w:val="30"/>
        </w:rPr>
      </w:pPr>
    </w:p>
    <w:p>
      <w:pPr>
        <w:spacing w:before="0"/>
        <w:ind w:left="179" w:right="0" w:firstLine="0"/>
        <w:jc w:val="left"/>
        <w:rPr>
          <w:b/>
          <w:sz w:val="20"/>
        </w:rPr>
      </w:pPr>
      <w:r>
        <w:rPr>
          <w:b/>
          <w:color w:val="151515"/>
          <w:w w:val="105"/>
          <w:sz w:val="20"/>
        </w:rPr>
        <w:t>Section 11.03 Performance Indicators and Weighting</w:t>
      </w:r>
    </w:p>
    <w:p>
      <w:pPr>
        <w:pStyle w:val="BodyText"/>
        <w:spacing w:line="336" w:lineRule="auto" w:before="97"/>
        <w:ind w:left="176" w:right="176"/>
      </w:pPr>
      <w:r>
        <w:rPr>
          <w:color w:val="151515"/>
          <w:w w:val="105"/>
        </w:rPr>
        <w:t>The performance indicators and weighting used for this review are the same as those defined in Section 9.03 ofthis document, with the following exception. In service expectations, an additional weight is placed on active contributions to Department committees and</w:t>
      </w:r>
      <w:r>
        <w:rPr>
          <w:color w:val="151515"/>
          <w:spacing w:val="28"/>
          <w:w w:val="105"/>
        </w:rPr>
        <w:t> </w:t>
      </w:r>
      <w:r>
        <w:rPr>
          <w:color w:val="151515"/>
          <w:w w:val="105"/>
        </w:rPr>
        <w:t>programs.</w:t>
      </w:r>
    </w:p>
    <w:p>
      <w:pPr>
        <w:pStyle w:val="BodyText"/>
        <w:spacing w:before="6"/>
        <w:rPr>
          <w:sz w:val="30"/>
        </w:rPr>
      </w:pPr>
    </w:p>
    <w:p>
      <w:pPr>
        <w:spacing w:before="0"/>
        <w:ind w:left="174" w:right="0" w:firstLine="0"/>
        <w:jc w:val="left"/>
        <w:rPr>
          <w:b/>
          <w:sz w:val="20"/>
        </w:rPr>
      </w:pPr>
      <w:r>
        <w:rPr>
          <w:b/>
          <w:color w:val="151515"/>
          <w:w w:val="105"/>
          <w:sz w:val="20"/>
        </w:rPr>
        <w:t>Section 11.04 Quantitative and Qualitative Expectations</w:t>
      </w:r>
    </w:p>
    <w:p>
      <w:pPr>
        <w:spacing w:before="79"/>
        <w:ind w:left="172" w:right="0" w:firstLine="0"/>
        <w:jc w:val="left"/>
        <w:rPr>
          <w:rFonts w:ascii="Times New Roman"/>
          <w:b/>
          <w:i/>
          <w:sz w:val="23"/>
        </w:rPr>
      </w:pPr>
      <w:r>
        <w:rPr>
          <w:rFonts w:ascii="Times New Roman"/>
          <w:b/>
          <w:i/>
          <w:color w:val="151515"/>
          <w:w w:val="105"/>
          <w:sz w:val="23"/>
        </w:rPr>
        <w:t>Scholarship expectations</w:t>
      </w:r>
    </w:p>
    <w:p>
      <w:pPr>
        <w:pStyle w:val="BodyText"/>
        <w:spacing w:line="295" w:lineRule="auto" w:before="47"/>
        <w:ind w:left="169" w:hanging="8"/>
      </w:pPr>
      <w:r>
        <w:rPr>
          <w:color w:val="151515"/>
          <w:w w:val="105"/>
        </w:rPr>
        <w:t>The Department values intellectual discovery and the generation of new knowledge above all other measures of scholarship.</w:t>
      </w:r>
    </w:p>
    <w:p>
      <w:pPr>
        <w:pStyle w:val="BodyText"/>
        <w:spacing w:before="5"/>
        <w:rPr>
          <w:sz w:val="24"/>
        </w:rPr>
      </w:pPr>
    </w:p>
    <w:p>
      <w:pPr>
        <w:pStyle w:val="BodyText"/>
        <w:spacing w:line="285" w:lineRule="auto"/>
        <w:ind w:left="172" w:firstLine="13"/>
      </w:pPr>
      <w:r>
        <w:rPr>
          <w:rFonts w:ascii="Times New Roman"/>
          <w:i/>
          <w:color w:val="151515"/>
          <w:w w:val="105"/>
          <w:sz w:val="22"/>
        </w:rPr>
        <w:t>Excellence in scholarship </w:t>
      </w:r>
      <w:r>
        <w:rPr>
          <w:color w:val="151515"/>
          <w:w w:val="105"/>
        </w:rPr>
        <w:t>is judged primarily by the quality of published scholarly works, with refereed articles being the most commonly used performance indicator. With respect to</w:t>
      </w:r>
    </w:p>
    <w:p>
      <w:pPr>
        <w:spacing w:after="0" w:line="285" w:lineRule="auto"/>
        <w:sectPr>
          <w:pgSz w:w="12240" w:h="15840"/>
          <w:pgMar w:top="60" w:bottom="280" w:left="1280" w:right="1260"/>
        </w:sectPr>
      </w:pPr>
    </w:p>
    <w:p>
      <w:pPr>
        <w:pStyle w:val="BodyText"/>
        <w:spacing w:line="290" w:lineRule="auto" w:before="78"/>
        <w:ind w:left="215" w:right="372" w:firstLine="9"/>
      </w:pPr>
      <w:r>
        <w:rPr/>
        <w:pict>
          <v:line style="position:absolute;mso-position-horizontal-relative:page;mso-position-vertical-relative:page;z-index:1840" from=".120188pt,170.12594pt" to=".120188pt,137.446381pt" stroked="true" strokeweight=".240377pt" strokecolor="#000000">
            <v:stroke dashstyle="solid"/>
            <w10:wrap type="none"/>
          </v:line>
        </w:pict>
      </w:r>
      <w:r>
        <w:rPr>
          <w:color w:val="131313"/>
          <w:w w:val="105"/>
        </w:rPr>
        <w:t>publication quality, the Department RTP Committee will assess excellence based on the evidence provided by External Reviewers, citations of publication and recognition of the publication by the professional society of the candidate's discipline (e.g. featured or awarded by the professional societies). </w:t>
      </w:r>
      <w:r>
        <w:rPr>
          <w:i/>
          <w:color w:val="131313"/>
          <w:w w:val="105"/>
          <w:sz w:val="19"/>
        </w:rPr>
        <w:t>Excellence </w:t>
      </w:r>
      <w:r>
        <w:rPr>
          <w:color w:val="131313"/>
          <w:w w:val="105"/>
        </w:rPr>
        <w:t>includes, but is not limited to, receiving national or international recognition from peers and colleagues as having made important scholarly contributions to the candidate's discipline. The Department expects that scholarly results will be disseminated through both publications and presentations.</w:t>
      </w:r>
    </w:p>
    <w:p>
      <w:pPr>
        <w:pStyle w:val="BodyText"/>
        <w:spacing w:before="6"/>
        <w:rPr>
          <w:sz w:val="26"/>
        </w:rPr>
      </w:pPr>
    </w:p>
    <w:p>
      <w:pPr>
        <w:pStyle w:val="BodyText"/>
        <w:spacing w:line="292" w:lineRule="auto"/>
        <w:ind w:left="196" w:right="189" w:firstLine="8"/>
      </w:pPr>
      <w:r>
        <w:rPr>
          <w:color w:val="131313"/>
          <w:w w:val="105"/>
        </w:rPr>
        <w:t>It is expected that scholarship be of high quality, be ongoing throughout the review period, be commensurate with the associated discipline, and result in a substantive and consistent record of peer-reviewed scholarly products that impact the field. Due to the diverse nature of scholarship within the Department, expectations will vary across disciplines. Although the candidate's complete body of work since the tenure review is important, the candidate's scholarship performance will be reviewed primarily on the most recent 5 years of appointment, regardless of the amount of time that has elapsed since the candidate's tenure review.</w:t>
      </w:r>
    </w:p>
    <w:p>
      <w:pPr>
        <w:pStyle w:val="BodyText"/>
        <w:rPr>
          <w:sz w:val="25"/>
        </w:rPr>
      </w:pPr>
    </w:p>
    <w:p>
      <w:pPr>
        <w:pStyle w:val="BodyText"/>
        <w:spacing w:line="292" w:lineRule="auto"/>
        <w:ind w:left="189" w:right="164" w:firstLine="9"/>
      </w:pPr>
      <w:r>
        <w:rPr>
          <w:color w:val="131313"/>
          <w:w w:val="105"/>
        </w:rPr>
        <w:t>Regardless of quantity of products, the quality of the candidate's scholarly body of work as documented by External Reviewers is of primary importance. In particular, the quality and reputation of journals and other scholarly venues, as documented by number of citations and opinions of External Reviewers and disciplinary norms, is considered extremely important in the review process. In some cases, a relatively small number of products with high impact (quality of journals, number of citations, and recognition by societies) may be acceptable for satisfying scholarship expectations, while in other cases a large number of products may not be</w:t>
      </w:r>
      <w:r>
        <w:rPr>
          <w:color w:val="131313"/>
          <w:spacing w:val="-8"/>
          <w:w w:val="105"/>
        </w:rPr>
        <w:t> </w:t>
      </w:r>
      <w:r>
        <w:rPr>
          <w:color w:val="131313"/>
          <w:w w:val="105"/>
        </w:rPr>
        <w:t>sufficient.</w:t>
      </w:r>
    </w:p>
    <w:p>
      <w:pPr>
        <w:pStyle w:val="BodyText"/>
        <w:rPr>
          <w:sz w:val="25"/>
        </w:rPr>
      </w:pPr>
    </w:p>
    <w:p>
      <w:pPr>
        <w:pStyle w:val="BodyText"/>
        <w:spacing w:line="292" w:lineRule="auto" w:before="1"/>
        <w:ind w:left="172" w:right="257" w:firstLine="9"/>
      </w:pPr>
      <w:r>
        <w:rPr>
          <w:color w:val="131313"/>
          <w:w w:val="105"/>
        </w:rPr>
        <w:t>A record of seeking extramural funds to support research activities is expected. As recognition of</w:t>
      </w:r>
      <w:r>
        <w:rPr>
          <w:color w:val="131313"/>
          <w:spacing w:val="-1"/>
          <w:w w:val="105"/>
        </w:rPr>
        <w:t> </w:t>
      </w:r>
      <w:r>
        <w:rPr>
          <w:color w:val="131313"/>
          <w:w w:val="105"/>
        </w:rPr>
        <w:t>the</w:t>
      </w:r>
      <w:r>
        <w:rPr>
          <w:color w:val="131313"/>
          <w:spacing w:val="5"/>
          <w:w w:val="105"/>
        </w:rPr>
        <w:t> </w:t>
      </w:r>
      <w:r>
        <w:rPr>
          <w:color w:val="131313"/>
          <w:w w:val="105"/>
        </w:rPr>
        <w:t>intellectual</w:t>
      </w:r>
      <w:r>
        <w:rPr>
          <w:color w:val="131313"/>
          <w:spacing w:val="-3"/>
          <w:w w:val="105"/>
        </w:rPr>
        <w:t> </w:t>
      </w:r>
      <w:r>
        <w:rPr>
          <w:color w:val="131313"/>
          <w:w w:val="105"/>
        </w:rPr>
        <w:t>work</w:t>
      </w:r>
      <w:r>
        <w:rPr>
          <w:color w:val="131313"/>
          <w:spacing w:val="-3"/>
          <w:w w:val="105"/>
        </w:rPr>
        <w:t> </w:t>
      </w:r>
      <w:r>
        <w:rPr>
          <w:color w:val="131313"/>
          <w:w w:val="105"/>
        </w:rPr>
        <w:t>invested</w:t>
      </w:r>
      <w:r>
        <w:rPr>
          <w:color w:val="131313"/>
          <w:spacing w:val="-2"/>
          <w:w w:val="105"/>
        </w:rPr>
        <w:t> </w:t>
      </w:r>
      <w:r>
        <w:rPr>
          <w:color w:val="131313"/>
          <w:w w:val="105"/>
        </w:rPr>
        <w:t>in</w:t>
      </w:r>
      <w:r>
        <w:rPr>
          <w:color w:val="131313"/>
          <w:spacing w:val="-12"/>
          <w:w w:val="105"/>
        </w:rPr>
        <w:t> </w:t>
      </w:r>
      <w:r>
        <w:rPr>
          <w:color w:val="131313"/>
          <w:w w:val="105"/>
        </w:rPr>
        <w:t>the</w:t>
      </w:r>
      <w:r>
        <w:rPr>
          <w:color w:val="131313"/>
          <w:spacing w:val="-8"/>
          <w:w w:val="105"/>
        </w:rPr>
        <w:t> </w:t>
      </w:r>
      <w:r>
        <w:rPr>
          <w:color w:val="131313"/>
          <w:w w:val="105"/>
        </w:rPr>
        <w:t>early</w:t>
      </w:r>
      <w:r>
        <w:rPr>
          <w:color w:val="131313"/>
          <w:spacing w:val="-9"/>
          <w:w w:val="105"/>
        </w:rPr>
        <w:t> </w:t>
      </w:r>
      <w:r>
        <w:rPr>
          <w:color w:val="131313"/>
          <w:w w:val="105"/>
        </w:rPr>
        <w:t>phases</w:t>
      </w:r>
      <w:r>
        <w:rPr>
          <w:color w:val="131313"/>
          <w:spacing w:val="2"/>
          <w:w w:val="105"/>
        </w:rPr>
        <w:t> </w:t>
      </w:r>
      <w:r>
        <w:rPr>
          <w:color w:val="131313"/>
          <w:w w:val="105"/>
        </w:rPr>
        <w:t>of</w:t>
      </w:r>
      <w:r>
        <w:rPr>
          <w:color w:val="131313"/>
          <w:spacing w:val="16"/>
          <w:w w:val="105"/>
        </w:rPr>
        <w:t> </w:t>
      </w:r>
      <w:r>
        <w:rPr>
          <w:color w:val="131313"/>
          <w:w w:val="105"/>
        </w:rPr>
        <w:t>a</w:t>
      </w:r>
      <w:r>
        <w:rPr>
          <w:color w:val="131313"/>
          <w:spacing w:val="-3"/>
          <w:w w:val="105"/>
        </w:rPr>
        <w:t> </w:t>
      </w:r>
      <w:r>
        <w:rPr>
          <w:color w:val="131313"/>
          <w:w w:val="105"/>
        </w:rPr>
        <w:t>grant,</w:t>
      </w:r>
      <w:r>
        <w:rPr>
          <w:color w:val="131313"/>
          <w:spacing w:val="-9"/>
          <w:w w:val="105"/>
        </w:rPr>
        <w:t> </w:t>
      </w:r>
      <w:r>
        <w:rPr>
          <w:color w:val="131313"/>
          <w:w w:val="105"/>
        </w:rPr>
        <w:t>a</w:t>
      </w:r>
      <w:r>
        <w:rPr>
          <w:color w:val="131313"/>
          <w:spacing w:val="-3"/>
          <w:w w:val="105"/>
        </w:rPr>
        <w:t> </w:t>
      </w:r>
      <w:r>
        <w:rPr>
          <w:color w:val="131313"/>
          <w:w w:val="105"/>
        </w:rPr>
        <w:t>candidate</w:t>
      </w:r>
      <w:r>
        <w:rPr>
          <w:color w:val="131313"/>
          <w:spacing w:val="5"/>
          <w:w w:val="105"/>
        </w:rPr>
        <w:t> </w:t>
      </w:r>
      <w:r>
        <w:rPr>
          <w:color w:val="131313"/>
          <w:w w:val="105"/>
        </w:rPr>
        <w:t>who</w:t>
      </w:r>
      <w:r>
        <w:rPr>
          <w:color w:val="131313"/>
          <w:spacing w:val="-7"/>
          <w:w w:val="105"/>
        </w:rPr>
        <w:t> </w:t>
      </w:r>
      <w:r>
        <w:rPr>
          <w:color w:val="131313"/>
          <w:w w:val="105"/>
        </w:rPr>
        <w:t>is</w:t>
      </w:r>
      <w:r>
        <w:rPr>
          <w:color w:val="131313"/>
          <w:spacing w:val="-7"/>
          <w:w w:val="105"/>
        </w:rPr>
        <w:t> </w:t>
      </w:r>
      <w:r>
        <w:rPr>
          <w:color w:val="131313"/>
          <w:w w:val="105"/>
        </w:rPr>
        <w:t>active</w:t>
      </w:r>
      <w:r>
        <w:rPr>
          <w:color w:val="131313"/>
          <w:spacing w:val="-4"/>
          <w:w w:val="105"/>
        </w:rPr>
        <w:t> </w:t>
      </w:r>
      <w:r>
        <w:rPr>
          <w:color w:val="131313"/>
          <w:w w:val="105"/>
        </w:rPr>
        <w:t>as</w:t>
      </w:r>
      <w:r>
        <w:rPr>
          <w:color w:val="131313"/>
          <w:spacing w:val="-10"/>
          <w:w w:val="105"/>
        </w:rPr>
        <w:t> </w:t>
      </w:r>
      <w:r>
        <w:rPr>
          <w:color w:val="131313"/>
          <w:w w:val="105"/>
        </w:rPr>
        <w:t>a</w:t>
      </w:r>
      <w:r>
        <w:rPr>
          <w:color w:val="131313"/>
          <w:spacing w:val="-7"/>
          <w:w w:val="105"/>
        </w:rPr>
        <w:t> </w:t>
      </w:r>
      <w:r>
        <w:rPr>
          <w:color w:val="131313"/>
          <w:w w:val="105"/>
        </w:rPr>
        <w:t>Pl or co-Pl on an awarded external grant during the review period may be expected to not produce as many peer-reviewed papers. The scope of the grant work and the reputation of the granting agency are qualitative factors that will influence the quantitative expectation for number of peer-reviewed papers and other</w:t>
      </w:r>
      <w:r>
        <w:rPr>
          <w:color w:val="131313"/>
          <w:spacing w:val="-10"/>
          <w:w w:val="105"/>
        </w:rPr>
        <w:t> </w:t>
      </w:r>
      <w:r>
        <w:rPr>
          <w:color w:val="131313"/>
          <w:w w:val="105"/>
        </w:rPr>
        <w:t>products.</w:t>
      </w:r>
    </w:p>
    <w:p>
      <w:pPr>
        <w:pStyle w:val="BodyText"/>
        <w:spacing w:before="1"/>
        <w:rPr>
          <w:sz w:val="25"/>
        </w:rPr>
      </w:pPr>
    </w:p>
    <w:p>
      <w:pPr>
        <w:pStyle w:val="BodyText"/>
        <w:spacing w:line="292" w:lineRule="auto"/>
        <w:ind w:left="168" w:right="372" w:firstLine="7"/>
      </w:pPr>
      <w:r>
        <w:rPr>
          <w:color w:val="131313"/>
          <w:w w:val="105"/>
        </w:rPr>
        <w:t>Collaborative work is highly valued and there is no expectation that single-authored publications are required to demonstrate accomplishment in scholarship. Standards for determining author order vary within and across groups, so no inferences about level of contribution should be made based on author order. The candidate is expected to identify the level of individual contribution to scholarly works [see Section 6.02].</w:t>
      </w:r>
    </w:p>
    <w:p>
      <w:pPr>
        <w:pStyle w:val="BodyText"/>
        <w:spacing w:before="6"/>
        <w:rPr>
          <w:sz w:val="26"/>
        </w:rPr>
      </w:pPr>
    </w:p>
    <w:p>
      <w:pPr>
        <w:spacing w:before="0"/>
        <w:ind w:left="157" w:right="0" w:firstLine="0"/>
        <w:jc w:val="left"/>
        <w:rPr>
          <w:b/>
          <w:i/>
          <w:sz w:val="20"/>
        </w:rPr>
      </w:pPr>
      <w:r>
        <w:rPr>
          <w:b/>
          <w:i/>
          <w:color w:val="131313"/>
          <w:sz w:val="20"/>
        </w:rPr>
        <w:t>Teaching Expectations</w:t>
      </w:r>
    </w:p>
    <w:p>
      <w:pPr>
        <w:pStyle w:val="BodyText"/>
        <w:spacing w:line="290" w:lineRule="auto" w:before="54"/>
        <w:ind w:left="152" w:right="262"/>
      </w:pPr>
      <w:r>
        <w:rPr>
          <w:color w:val="131313"/>
          <w:w w:val="105"/>
        </w:rPr>
        <w:t>The expectation for this review is effectiveness in teaching, and the standard is defined in Section 9.04.</w:t>
      </w:r>
    </w:p>
    <w:p>
      <w:pPr>
        <w:pStyle w:val="BodyText"/>
        <w:spacing w:before="5"/>
        <w:rPr>
          <w:sz w:val="26"/>
        </w:rPr>
      </w:pPr>
    </w:p>
    <w:p>
      <w:pPr>
        <w:spacing w:before="1"/>
        <w:ind w:left="140" w:right="0" w:firstLine="0"/>
        <w:jc w:val="left"/>
        <w:rPr>
          <w:b/>
          <w:i/>
          <w:sz w:val="20"/>
        </w:rPr>
      </w:pPr>
      <w:r>
        <w:rPr>
          <w:b/>
          <w:i/>
          <w:color w:val="131313"/>
          <w:sz w:val="20"/>
        </w:rPr>
        <w:t>Service Expectations</w:t>
      </w:r>
    </w:p>
    <w:p>
      <w:pPr>
        <w:pStyle w:val="BodyText"/>
        <w:spacing w:line="290" w:lineRule="auto" w:before="53"/>
        <w:ind w:left="148" w:hanging="1"/>
      </w:pPr>
      <w:r>
        <w:rPr>
          <w:color w:val="131313"/>
          <w:w w:val="105"/>
        </w:rPr>
        <w:t>The expectation for this review is effectiveness in service, and the standard is defined in Section 9.04, with the exception that at the time of promotion review an additional weight is placed on</w:t>
      </w:r>
    </w:p>
    <w:p>
      <w:pPr>
        <w:spacing w:after="0" w:line="290" w:lineRule="auto"/>
        <w:sectPr>
          <w:pgSz w:w="12240" w:h="15840"/>
          <w:pgMar w:top="1320" w:bottom="280" w:left="1280" w:right="1260"/>
        </w:sectPr>
      </w:pPr>
    </w:p>
    <w:p>
      <w:pPr>
        <w:pStyle w:val="BodyText"/>
        <w:rPr>
          <w:sz w:val="20"/>
        </w:rPr>
      </w:pPr>
      <w:r>
        <w:rPr/>
        <w:pict>
          <v:line style="position:absolute;mso-position-horizontal-relative:page;mso-position-vertical-relative:page;z-index:1864" from=".240377pt,236.446226pt" to=".240377pt,1.922327pt" stroked="true" strokeweight=".72113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spacing w:before="2"/>
        <w:rPr>
          <w:sz w:val="29"/>
        </w:rPr>
      </w:pPr>
    </w:p>
    <w:p>
      <w:pPr>
        <w:pStyle w:val="BodyText"/>
        <w:spacing w:before="93"/>
        <w:ind w:left="236"/>
      </w:pPr>
      <w:r>
        <w:rPr>
          <w:color w:val="151515"/>
          <w:w w:val="105"/>
        </w:rPr>
        <w:t>active contributions to Department committees and progr ams</w:t>
      </w:r>
      <w:r>
        <w:rPr>
          <w:color w:val="3D3D3D"/>
          <w:w w:val="105"/>
        </w:rPr>
        <w:t>.</w:t>
      </w:r>
    </w:p>
    <w:p>
      <w:pPr>
        <w:pStyle w:val="BodyText"/>
        <w:spacing w:before="9"/>
        <w:rPr>
          <w:sz w:val="30"/>
        </w:rPr>
      </w:pPr>
    </w:p>
    <w:p>
      <w:pPr>
        <w:spacing w:before="0"/>
        <w:ind w:left="227" w:right="0" w:firstLine="0"/>
        <w:jc w:val="left"/>
        <w:rPr>
          <w:b/>
          <w:sz w:val="20"/>
        </w:rPr>
      </w:pPr>
      <w:r>
        <w:rPr>
          <w:b/>
          <w:color w:val="151515"/>
          <w:w w:val="105"/>
          <w:sz w:val="20"/>
        </w:rPr>
        <w:t>Section 11.05 Evidence of Performance Indicators</w:t>
      </w:r>
    </w:p>
    <w:p>
      <w:pPr>
        <w:pStyle w:val="BodyText"/>
        <w:spacing w:line="292" w:lineRule="auto" w:before="98"/>
        <w:ind w:left="226" w:right="10" w:firstLine="3"/>
      </w:pPr>
      <w:r>
        <w:rPr>
          <w:color w:val="151515"/>
          <w:w w:val="105"/>
        </w:rPr>
        <w:t>Applicable performance indicators, and evidence supporting the candidate's performance for each indicator, will be assessed using the contents of the candidate's dossier. The description of evidence of performance indicators is found in Section 9.05 of this document.</w:t>
      </w:r>
    </w:p>
    <w:p>
      <w:pPr>
        <w:pStyle w:val="BodyText"/>
        <w:spacing w:before="1"/>
        <w:rPr>
          <w:sz w:val="30"/>
        </w:rPr>
      </w:pPr>
    </w:p>
    <w:p>
      <w:pPr>
        <w:spacing w:line="319" w:lineRule="auto" w:before="0"/>
        <w:ind w:left="221" w:right="894" w:hanging="2"/>
        <w:jc w:val="both"/>
        <w:rPr>
          <w:sz w:val="21"/>
        </w:rPr>
      </w:pPr>
      <w:r>
        <w:rPr>
          <w:b/>
          <w:color w:val="151515"/>
          <w:w w:val="105"/>
          <w:sz w:val="20"/>
        </w:rPr>
        <w:t>Article XII.</w:t>
      </w:r>
      <w:r>
        <w:rPr>
          <w:b/>
          <w:color w:val="151515"/>
          <w:spacing w:val="-24"/>
          <w:w w:val="105"/>
          <w:sz w:val="20"/>
        </w:rPr>
        <w:t> </w:t>
      </w:r>
      <w:r>
        <w:rPr>
          <w:b/>
          <w:color w:val="151515"/>
          <w:w w:val="105"/>
          <w:sz w:val="20"/>
        </w:rPr>
        <w:t>Procedures for Update and Revision of the Unit Role and Scope Document </w:t>
      </w:r>
      <w:r>
        <w:rPr>
          <w:color w:val="151515"/>
          <w:w w:val="105"/>
          <w:sz w:val="21"/>
        </w:rPr>
        <w:t>Faculty</w:t>
      </w:r>
      <w:r>
        <w:rPr>
          <w:color w:val="151515"/>
          <w:spacing w:val="-6"/>
          <w:w w:val="105"/>
          <w:sz w:val="21"/>
        </w:rPr>
        <w:t> </w:t>
      </w:r>
      <w:r>
        <w:rPr>
          <w:color w:val="151515"/>
          <w:w w:val="105"/>
          <w:sz w:val="21"/>
        </w:rPr>
        <w:t>members</w:t>
      </w:r>
      <w:r>
        <w:rPr>
          <w:color w:val="151515"/>
          <w:spacing w:val="-2"/>
          <w:w w:val="105"/>
          <w:sz w:val="21"/>
        </w:rPr>
        <w:t> </w:t>
      </w:r>
      <w:r>
        <w:rPr>
          <w:color w:val="151515"/>
          <w:w w:val="105"/>
          <w:sz w:val="21"/>
        </w:rPr>
        <w:t>are</w:t>
      </w:r>
      <w:r>
        <w:rPr>
          <w:color w:val="151515"/>
          <w:spacing w:val="-8"/>
          <w:w w:val="105"/>
          <w:sz w:val="21"/>
        </w:rPr>
        <w:t> </w:t>
      </w:r>
      <w:r>
        <w:rPr>
          <w:color w:val="151515"/>
          <w:w w:val="105"/>
          <w:sz w:val="21"/>
        </w:rPr>
        <w:t>entitled</w:t>
      </w:r>
      <w:r>
        <w:rPr>
          <w:color w:val="151515"/>
          <w:spacing w:val="-11"/>
          <w:w w:val="105"/>
          <w:sz w:val="21"/>
        </w:rPr>
        <w:t> </w:t>
      </w:r>
      <w:r>
        <w:rPr>
          <w:color w:val="151515"/>
          <w:w w:val="105"/>
          <w:sz w:val="21"/>
        </w:rPr>
        <w:t>to</w:t>
      </w:r>
      <w:r>
        <w:rPr>
          <w:color w:val="151515"/>
          <w:spacing w:val="-6"/>
          <w:w w:val="105"/>
          <w:sz w:val="21"/>
        </w:rPr>
        <w:t> </w:t>
      </w:r>
      <w:r>
        <w:rPr>
          <w:color w:val="151515"/>
          <w:w w:val="105"/>
          <w:sz w:val="21"/>
        </w:rPr>
        <w:t>propose</w:t>
      </w:r>
      <w:r>
        <w:rPr>
          <w:color w:val="151515"/>
          <w:spacing w:val="-4"/>
          <w:w w:val="105"/>
          <w:sz w:val="21"/>
        </w:rPr>
        <w:t> </w:t>
      </w:r>
      <w:r>
        <w:rPr>
          <w:color w:val="151515"/>
          <w:w w:val="105"/>
          <w:sz w:val="21"/>
        </w:rPr>
        <w:t>changes</w:t>
      </w:r>
      <w:r>
        <w:rPr>
          <w:color w:val="151515"/>
          <w:spacing w:val="-11"/>
          <w:w w:val="105"/>
          <w:sz w:val="21"/>
        </w:rPr>
        <w:t> </w:t>
      </w:r>
      <w:r>
        <w:rPr>
          <w:color w:val="151515"/>
          <w:w w:val="105"/>
          <w:sz w:val="21"/>
        </w:rPr>
        <w:t>to</w:t>
      </w:r>
      <w:r>
        <w:rPr>
          <w:color w:val="151515"/>
          <w:spacing w:val="12"/>
          <w:w w:val="105"/>
          <w:sz w:val="21"/>
        </w:rPr>
        <w:t> </w:t>
      </w:r>
      <w:r>
        <w:rPr>
          <w:color w:val="151515"/>
          <w:w w:val="105"/>
          <w:sz w:val="21"/>
        </w:rPr>
        <w:t>Role</w:t>
      </w:r>
      <w:r>
        <w:rPr>
          <w:color w:val="151515"/>
          <w:spacing w:val="-8"/>
          <w:w w:val="105"/>
          <w:sz w:val="21"/>
        </w:rPr>
        <w:t> </w:t>
      </w:r>
      <w:r>
        <w:rPr>
          <w:color w:val="151515"/>
          <w:w w:val="105"/>
          <w:sz w:val="21"/>
        </w:rPr>
        <w:t>and</w:t>
      </w:r>
      <w:r>
        <w:rPr>
          <w:color w:val="151515"/>
          <w:spacing w:val="-20"/>
          <w:w w:val="105"/>
          <w:sz w:val="21"/>
        </w:rPr>
        <w:t> </w:t>
      </w:r>
      <w:r>
        <w:rPr>
          <w:color w:val="151515"/>
          <w:w w:val="105"/>
          <w:sz w:val="21"/>
        </w:rPr>
        <w:t>Scope</w:t>
      </w:r>
      <w:r>
        <w:rPr>
          <w:color w:val="151515"/>
          <w:spacing w:val="-9"/>
          <w:w w:val="105"/>
          <w:sz w:val="21"/>
        </w:rPr>
        <w:t> </w:t>
      </w:r>
      <w:r>
        <w:rPr>
          <w:color w:val="151515"/>
          <w:w w:val="105"/>
          <w:sz w:val="21"/>
        </w:rPr>
        <w:t>Documents</w:t>
      </w:r>
      <w:r>
        <w:rPr>
          <w:color w:val="151515"/>
          <w:spacing w:val="-4"/>
          <w:w w:val="105"/>
          <w:sz w:val="21"/>
        </w:rPr>
        <w:t> </w:t>
      </w:r>
      <w:r>
        <w:rPr>
          <w:color w:val="151515"/>
          <w:w w:val="105"/>
          <w:sz w:val="21"/>
        </w:rPr>
        <w:t>of</w:t>
      </w:r>
      <w:r>
        <w:rPr>
          <w:color w:val="151515"/>
          <w:spacing w:val="-8"/>
          <w:w w:val="105"/>
          <w:sz w:val="21"/>
        </w:rPr>
        <w:t> </w:t>
      </w:r>
      <w:r>
        <w:rPr>
          <w:color w:val="151515"/>
          <w:w w:val="105"/>
          <w:sz w:val="21"/>
        </w:rPr>
        <w:t>their academic unit. Review committee members or administrators who identify a need</w:t>
      </w:r>
      <w:r>
        <w:rPr>
          <w:color w:val="151515"/>
          <w:spacing w:val="1"/>
          <w:w w:val="105"/>
          <w:sz w:val="21"/>
        </w:rPr>
        <w:t> </w:t>
      </w:r>
      <w:r>
        <w:rPr>
          <w:color w:val="151515"/>
          <w:w w:val="105"/>
          <w:sz w:val="21"/>
        </w:rPr>
        <w:t>for</w:t>
      </w:r>
    </w:p>
    <w:p>
      <w:pPr>
        <w:pStyle w:val="BodyText"/>
        <w:spacing w:line="211" w:lineRule="exact"/>
        <w:ind w:left="215"/>
      </w:pPr>
      <w:r>
        <w:rPr>
          <w:color w:val="151515"/>
          <w:w w:val="105"/>
        </w:rPr>
        <w:t>improvement, clarification, or other revision to the Department's Role and Scope may submit</w:t>
      </w:r>
    </w:p>
    <w:p>
      <w:pPr>
        <w:pStyle w:val="BodyText"/>
        <w:spacing w:line="292" w:lineRule="auto" w:before="51"/>
        <w:ind w:left="202" w:right="262" w:firstLine="9"/>
      </w:pPr>
      <w:r>
        <w:rPr>
          <w:color w:val="151515"/>
          <w:w w:val="105"/>
        </w:rPr>
        <w:t>the request for changes to the chair of URTPC. The URTPC Chair will forward the recommendations to the unit. Submission to the URTPC chair should occur after the review committee or administrator completes all reviews for the year. Units will act on any proposed changes</w:t>
      </w:r>
      <w:r>
        <w:rPr>
          <w:color w:val="151515"/>
          <w:spacing w:val="-5"/>
          <w:w w:val="105"/>
        </w:rPr>
        <w:t> </w:t>
      </w:r>
      <w:r>
        <w:rPr>
          <w:color w:val="151515"/>
          <w:w w:val="105"/>
        </w:rPr>
        <w:t>received</w:t>
      </w:r>
      <w:r>
        <w:rPr>
          <w:color w:val="151515"/>
          <w:spacing w:val="-6"/>
          <w:w w:val="105"/>
        </w:rPr>
        <w:t> </w:t>
      </w:r>
      <w:r>
        <w:rPr>
          <w:color w:val="151515"/>
          <w:w w:val="105"/>
        </w:rPr>
        <w:t>from</w:t>
      </w:r>
      <w:r>
        <w:rPr>
          <w:color w:val="151515"/>
          <w:spacing w:val="-19"/>
          <w:w w:val="105"/>
        </w:rPr>
        <w:t> </w:t>
      </w:r>
      <w:r>
        <w:rPr>
          <w:color w:val="151515"/>
          <w:w w:val="105"/>
        </w:rPr>
        <w:t>the</w:t>
      </w:r>
      <w:r>
        <w:rPr>
          <w:color w:val="151515"/>
          <w:spacing w:val="-15"/>
          <w:w w:val="105"/>
        </w:rPr>
        <w:t> </w:t>
      </w:r>
      <w:r>
        <w:rPr>
          <w:color w:val="151515"/>
          <w:w w:val="105"/>
        </w:rPr>
        <w:t>URTPC</w:t>
      </w:r>
      <w:r>
        <w:rPr>
          <w:color w:val="151515"/>
          <w:spacing w:val="-10"/>
          <w:w w:val="105"/>
        </w:rPr>
        <w:t> </w:t>
      </w:r>
      <w:r>
        <w:rPr>
          <w:color w:val="151515"/>
          <w:w w:val="105"/>
        </w:rPr>
        <w:t>Chair</w:t>
      </w:r>
      <w:r>
        <w:rPr>
          <w:color w:val="151515"/>
          <w:spacing w:val="-1"/>
          <w:w w:val="105"/>
        </w:rPr>
        <w:t> </w:t>
      </w:r>
      <w:r>
        <w:rPr>
          <w:color w:val="151515"/>
          <w:w w:val="105"/>
        </w:rPr>
        <w:t>on</w:t>
      </w:r>
      <w:r>
        <w:rPr>
          <w:color w:val="151515"/>
          <w:spacing w:val="-12"/>
          <w:w w:val="105"/>
        </w:rPr>
        <w:t> </w:t>
      </w:r>
      <w:r>
        <w:rPr>
          <w:color w:val="151515"/>
          <w:w w:val="105"/>
        </w:rPr>
        <w:t>an</w:t>
      </w:r>
      <w:r>
        <w:rPr>
          <w:color w:val="151515"/>
          <w:spacing w:val="-13"/>
          <w:w w:val="105"/>
        </w:rPr>
        <w:t> </w:t>
      </w:r>
      <w:r>
        <w:rPr>
          <w:color w:val="151515"/>
          <w:w w:val="105"/>
        </w:rPr>
        <w:t>annual</w:t>
      </w:r>
      <w:r>
        <w:rPr>
          <w:color w:val="151515"/>
          <w:spacing w:val="-7"/>
          <w:w w:val="105"/>
        </w:rPr>
        <w:t> </w:t>
      </w:r>
      <w:r>
        <w:rPr>
          <w:color w:val="151515"/>
          <w:w w:val="105"/>
        </w:rPr>
        <w:t>basis</w:t>
      </w:r>
      <w:r>
        <w:rPr>
          <w:color w:val="151515"/>
          <w:spacing w:val="-6"/>
          <w:w w:val="105"/>
        </w:rPr>
        <w:t> </w:t>
      </w:r>
      <w:r>
        <w:rPr>
          <w:color w:val="151515"/>
          <w:w w:val="105"/>
        </w:rPr>
        <w:t>and</w:t>
      </w:r>
      <w:r>
        <w:rPr>
          <w:color w:val="151515"/>
          <w:spacing w:val="-13"/>
          <w:w w:val="105"/>
        </w:rPr>
        <w:t> </w:t>
      </w:r>
      <w:r>
        <w:rPr>
          <w:color w:val="151515"/>
          <w:w w:val="105"/>
        </w:rPr>
        <w:t>will</w:t>
      </w:r>
      <w:r>
        <w:rPr>
          <w:color w:val="151515"/>
          <w:spacing w:val="-18"/>
          <w:w w:val="105"/>
        </w:rPr>
        <w:t> </w:t>
      </w:r>
      <w:r>
        <w:rPr>
          <w:color w:val="151515"/>
          <w:w w:val="105"/>
        </w:rPr>
        <w:t>undertake a</w:t>
      </w:r>
      <w:r>
        <w:rPr>
          <w:color w:val="151515"/>
          <w:spacing w:val="-9"/>
          <w:w w:val="105"/>
        </w:rPr>
        <w:t> </w:t>
      </w:r>
      <w:r>
        <w:rPr>
          <w:color w:val="151515"/>
          <w:w w:val="105"/>
        </w:rPr>
        <w:t>full</w:t>
      </w:r>
      <w:r>
        <w:rPr>
          <w:color w:val="151515"/>
          <w:spacing w:val="-15"/>
          <w:w w:val="105"/>
        </w:rPr>
        <w:t> </w:t>
      </w:r>
      <w:r>
        <w:rPr>
          <w:color w:val="151515"/>
          <w:w w:val="105"/>
        </w:rPr>
        <w:t>review</w:t>
      </w:r>
      <w:r>
        <w:rPr>
          <w:color w:val="151515"/>
          <w:spacing w:val="-6"/>
          <w:w w:val="105"/>
        </w:rPr>
        <w:t> </w:t>
      </w:r>
      <w:r>
        <w:rPr>
          <w:color w:val="151515"/>
          <w:w w:val="105"/>
        </w:rPr>
        <w:t>of their Document no less than every three</w:t>
      </w:r>
      <w:r>
        <w:rPr>
          <w:color w:val="151515"/>
          <w:spacing w:val="-39"/>
          <w:w w:val="105"/>
        </w:rPr>
        <w:t> </w:t>
      </w:r>
      <w:r>
        <w:rPr>
          <w:color w:val="151515"/>
          <w:w w:val="105"/>
        </w:rPr>
        <w:t>years</w:t>
      </w:r>
      <w:r>
        <w:rPr>
          <w:color w:val="3D3D3D"/>
          <w:w w:val="105"/>
        </w:rPr>
        <w:t>.</w:t>
      </w:r>
    </w:p>
    <w:p>
      <w:pPr>
        <w:pStyle w:val="BodyText"/>
        <w:spacing w:before="8"/>
        <w:rPr>
          <w:sz w:val="25"/>
        </w:rPr>
      </w:pPr>
    </w:p>
    <w:p>
      <w:pPr>
        <w:spacing w:before="0"/>
        <w:ind w:left="210" w:right="0" w:firstLine="0"/>
        <w:jc w:val="left"/>
        <w:rPr>
          <w:b/>
          <w:sz w:val="20"/>
        </w:rPr>
      </w:pPr>
      <w:r>
        <w:rPr>
          <w:b/>
          <w:color w:val="151515"/>
          <w:sz w:val="20"/>
        </w:rPr>
        <w:t>Approval Process</w:t>
      </w:r>
    </w:p>
    <w:p>
      <w:pPr>
        <w:pStyle w:val="BodyText"/>
        <w:spacing w:before="5"/>
        <w:rPr>
          <w:b/>
          <w:sz w:val="26"/>
        </w:rPr>
      </w:pPr>
    </w:p>
    <w:p>
      <w:pPr>
        <w:spacing w:before="0"/>
        <w:ind w:left="203" w:right="0" w:firstLine="0"/>
        <w:jc w:val="left"/>
        <w:rPr>
          <w:b/>
          <w:sz w:val="20"/>
        </w:rPr>
      </w:pPr>
      <w:r>
        <w:rPr>
          <w:b/>
          <w:color w:val="151515"/>
          <w:w w:val="105"/>
          <w:sz w:val="20"/>
        </w:rPr>
        <w:t>Section 13.01 Primary Academic Unit Role and Scope Document</w:t>
      </w:r>
    </w:p>
    <w:p>
      <w:pPr>
        <w:pStyle w:val="ListParagraph"/>
        <w:numPr>
          <w:ilvl w:val="2"/>
          <w:numId w:val="4"/>
        </w:numPr>
        <w:tabs>
          <w:tab w:pos="916" w:val="left" w:leader="none"/>
          <w:tab w:pos="917" w:val="left" w:leader="none"/>
        </w:tabs>
        <w:spacing w:line="240" w:lineRule="auto" w:before="116" w:after="0"/>
        <w:ind w:left="917" w:right="0" w:hanging="358"/>
        <w:jc w:val="left"/>
        <w:rPr>
          <w:color w:val="282828"/>
          <w:sz w:val="21"/>
        </w:rPr>
      </w:pPr>
      <w:r>
        <w:rPr>
          <w:color w:val="151515"/>
          <w:w w:val="105"/>
          <w:sz w:val="21"/>
        </w:rPr>
        <w:t>Tenurable faculty and administrator of the primary academic</w:t>
      </w:r>
      <w:r>
        <w:rPr>
          <w:color w:val="151515"/>
          <w:spacing w:val="28"/>
          <w:w w:val="105"/>
          <w:sz w:val="21"/>
        </w:rPr>
        <w:t> </w:t>
      </w:r>
      <w:r>
        <w:rPr>
          <w:color w:val="151515"/>
          <w:w w:val="105"/>
          <w:sz w:val="21"/>
        </w:rPr>
        <w:t>unit</w:t>
      </w:r>
    </w:p>
    <w:p>
      <w:pPr>
        <w:pStyle w:val="ListParagraph"/>
        <w:numPr>
          <w:ilvl w:val="2"/>
          <w:numId w:val="4"/>
        </w:numPr>
        <w:tabs>
          <w:tab w:pos="919" w:val="left" w:leader="none"/>
          <w:tab w:pos="920" w:val="left" w:leader="none"/>
        </w:tabs>
        <w:spacing w:line="295" w:lineRule="auto" w:before="61" w:after="0"/>
        <w:ind w:left="917" w:right="144" w:hanging="358"/>
        <w:jc w:val="left"/>
        <w:rPr>
          <w:color w:val="282828"/>
          <w:sz w:val="21"/>
        </w:rPr>
      </w:pPr>
      <w:r>
        <w:rPr>
          <w:color w:val="151515"/>
          <w:w w:val="105"/>
          <w:sz w:val="21"/>
        </w:rPr>
        <w:t>Retention, Tenure, and Promotion review committee and administrator of all associated intermediate units (usually</w:t>
      </w:r>
      <w:r>
        <w:rPr>
          <w:color w:val="151515"/>
          <w:spacing w:val="-38"/>
          <w:w w:val="105"/>
          <w:sz w:val="21"/>
        </w:rPr>
        <w:t> </w:t>
      </w:r>
      <w:r>
        <w:rPr>
          <w:color w:val="151515"/>
          <w:w w:val="105"/>
          <w:sz w:val="21"/>
        </w:rPr>
        <w:t>colleges)</w:t>
      </w:r>
    </w:p>
    <w:p>
      <w:pPr>
        <w:pStyle w:val="ListParagraph"/>
        <w:numPr>
          <w:ilvl w:val="2"/>
          <w:numId w:val="4"/>
        </w:numPr>
        <w:tabs>
          <w:tab w:pos="914" w:val="left" w:leader="none"/>
          <w:tab w:pos="915" w:val="left" w:leader="none"/>
        </w:tabs>
        <w:spacing w:line="240" w:lineRule="auto" w:before="7" w:after="0"/>
        <w:ind w:left="914" w:right="0" w:hanging="360"/>
        <w:jc w:val="left"/>
        <w:rPr>
          <w:color w:val="151515"/>
          <w:sz w:val="21"/>
        </w:rPr>
      </w:pPr>
      <w:r>
        <w:rPr>
          <w:color w:val="151515"/>
          <w:w w:val="105"/>
          <w:sz w:val="21"/>
        </w:rPr>
        <w:t>University Retention, Tenure, and Promotion Committee</w:t>
      </w:r>
      <w:r>
        <w:rPr>
          <w:color w:val="151515"/>
          <w:spacing w:val="12"/>
          <w:w w:val="105"/>
          <w:sz w:val="21"/>
        </w:rPr>
        <w:t> </w:t>
      </w:r>
      <w:r>
        <w:rPr>
          <w:color w:val="151515"/>
          <w:w w:val="105"/>
          <w:sz w:val="21"/>
        </w:rPr>
        <w:t>(URTPC)</w:t>
      </w:r>
    </w:p>
    <w:p>
      <w:pPr>
        <w:pStyle w:val="ListParagraph"/>
        <w:numPr>
          <w:ilvl w:val="2"/>
          <w:numId w:val="4"/>
        </w:numPr>
        <w:tabs>
          <w:tab w:pos="915" w:val="left" w:leader="none"/>
          <w:tab w:pos="916" w:val="left" w:leader="none"/>
        </w:tabs>
        <w:spacing w:line="240" w:lineRule="auto" w:before="71" w:after="0"/>
        <w:ind w:left="915" w:right="0" w:hanging="361"/>
        <w:jc w:val="left"/>
        <w:rPr>
          <w:color w:val="151515"/>
          <w:sz w:val="21"/>
        </w:rPr>
      </w:pPr>
      <w:r>
        <w:rPr>
          <w:color w:val="151515"/>
          <w:sz w:val="21"/>
        </w:rPr>
        <w:t>Provost</w:t>
      </w:r>
    </w:p>
    <w:p>
      <w:pPr>
        <w:pStyle w:val="BodyText"/>
        <w:spacing w:before="4"/>
        <w:rPr>
          <w:sz w:val="30"/>
        </w:rPr>
      </w:pPr>
    </w:p>
    <w:p>
      <w:pPr>
        <w:spacing w:before="0"/>
        <w:ind w:left="188" w:right="0" w:firstLine="0"/>
        <w:jc w:val="left"/>
        <w:rPr>
          <w:b/>
          <w:sz w:val="20"/>
        </w:rPr>
      </w:pPr>
      <w:r>
        <w:rPr>
          <w:b/>
          <w:color w:val="151515"/>
          <w:w w:val="105"/>
          <w:sz w:val="20"/>
        </w:rPr>
        <w:t>Section 13.02 Intermediate Academic Unit Role and Scope Document</w:t>
      </w:r>
    </w:p>
    <w:p>
      <w:pPr>
        <w:pStyle w:val="ListParagraph"/>
        <w:numPr>
          <w:ilvl w:val="2"/>
          <w:numId w:val="4"/>
        </w:numPr>
        <w:tabs>
          <w:tab w:pos="910" w:val="left" w:leader="none"/>
          <w:tab w:pos="911" w:val="left" w:leader="none"/>
        </w:tabs>
        <w:spacing w:line="240" w:lineRule="auto" w:before="69" w:after="0"/>
        <w:ind w:left="910" w:right="0" w:hanging="360"/>
        <w:jc w:val="left"/>
        <w:rPr>
          <w:color w:val="282828"/>
          <w:sz w:val="21"/>
        </w:rPr>
      </w:pPr>
      <w:r>
        <w:rPr>
          <w:color w:val="151515"/>
          <w:w w:val="105"/>
          <w:sz w:val="21"/>
        </w:rPr>
        <w:t>Promotion and tenure review committee and administrator of the intermediate</w:t>
      </w:r>
      <w:r>
        <w:rPr>
          <w:color w:val="151515"/>
          <w:spacing w:val="-33"/>
          <w:w w:val="105"/>
          <w:sz w:val="21"/>
        </w:rPr>
        <w:t> </w:t>
      </w:r>
      <w:r>
        <w:rPr>
          <w:color w:val="151515"/>
          <w:w w:val="105"/>
          <w:sz w:val="21"/>
        </w:rPr>
        <w:t>unit</w:t>
      </w:r>
    </w:p>
    <w:p>
      <w:pPr>
        <w:pStyle w:val="ListParagraph"/>
        <w:numPr>
          <w:ilvl w:val="2"/>
          <w:numId w:val="4"/>
        </w:numPr>
        <w:tabs>
          <w:tab w:pos="909" w:val="left" w:leader="none"/>
          <w:tab w:pos="911" w:val="left" w:leader="none"/>
        </w:tabs>
        <w:spacing w:line="240" w:lineRule="auto" w:before="66" w:after="0"/>
        <w:ind w:left="910" w:right="0" w:hanging="360"/>
        <w:jc w:val="left"/>
        <w:rPr>
          <w:color w:val="282828"/>
          <w:sz w:val="21"/>
        </w:rPr>
      </w:pPr>
      <w:r>
        <w:rPr>
          <w:color w:val="151515"/>
          <w:w w:val="105"/>
          <w:sz w:val="21"/>
        </w:rPr>
        <w:t>University Retention, Tenure, and Promotion Committee</w:t>
      </w:r>
      <w:r>
        <w:rPr>
          <w:color w:val="151515"/>
          <w:spacing w:val="19"/>
          <w:w w:val="105"/>
          <w:sz w:val="21"/>
        </w:rPr>
        <w:t> </w:t>
      </w:r>
      <w:r>
        <w:rPr>
          <w:color w:val="151515"/>
          <w:w w:val="105"/>
          <w:sz w:val="21"/>
        </w:rPr>
        <w:t>(URTPC)</w:t>
      </w:r>
    </w:p>
    <w:p>
      <w:pPr>
        <w:pStyle w:val="ListParagraph"/>
        <w:numPr>
          <w:ilvl w:val="2"/>
          <w:numId w:val="4"/>
        </w:numPr>
        <w:tabs>
          <w:tab w:pos="910" w:val="left" w:leader="none"/>
          <w:tab w:pos="911" w:val="left" w:leader="none"/>
        </w:tabs>
        <w:spacing w:line="240" w:lineRule="auto" w:before="71" w:after="0"/>
        <w:ind w:left="910" w:right="0" w:hanging="360"/>
        <w:jc w:val="left"/>
        <w:rPr>
          <w:color w:val="282828"/>
          <w:sz w:val="21"/>
        </w:rPr>
      </w:pPr>
      <w:r>
        <w:rPr>
          <w:color w:val="151515"/>
          <w:sz w:val="21"/>
        </w:rPr>
        <w:t>Provost</w:t>
      </w:r>
    </w:p>
    <w:p>
      <w:pPr>
        <w:pStyle w:val="BodyText"/>
        <w:spacing w:before="4"/>
        <w:rPr>
          <w:sz w:val="30"/>
        </w:rPr>
      </w:pPr>
    </w:p>
    <w:p>
      <w:pPr>
        <w:spacing w:before="0"/>
        <w:ind w:left="179" w:right="0" w:firstLine="0"/>
        <w:jc w:val="left"/>
        <w:rPr>
          <w:b/>
          <w:sz w:val="20"/>
        </w:rPr>
      </w:pPr>
      <w:r>
        <w:rPr>
          <w:b/>
          <w:color w:val="151515"/>
          <w:w w:val="105"/>
          <w:sz w:val="20"/>
        </w:rPr>
        <w:t>Section 13.03 University Role and Scope Document</w:t>
      </w:r>
    </w:p>
    <w:p>
      <w:pPr>
        <w:pStyle w:val="ListParagraph"/>
        <w:numPr>
          <w:ilvl w:val="2"/>
          <w:numId w:val="4"/>
        </w:numPr>
        <w:tabs>
          <w:tab w:pos="905" w:val="left" w:leader="none"/>
          <w:tab w:pos="906" w:val="left" w:leader="none"/>
        </w:tabs>
        <w:spacing w:line="240" w:lineRule="auto" w:before="68" w:after="0"/>
        <w:ind w:left="905" w:right="0" w:hanging="360"/>
        <w:jc w:val="left"/>
        <w:rPr>
          <w:color w:val="282828"/>
          <w:sz w:val="21"/>
        </w:rPr>
      </w:pPr>
      <w:r>
        <w:rPr>
          <w:color w:val="151515"/>
          <w:w w:val="105"/>
          <w:sz w:val="21"/>
        </w:rPr>
        <w:t>University Retention, Tenure, and Promotion Committee</w:t>
      </w:r>
      <w:r>
        <w:rPr>
          <w:color w:val="151515"/>
          <w:spacing w:val="13"/>
          <w:w w:val="105"/>
          <w:sz w:val="21"/>
        </w:rPr>
        <w:t> </w:t>
      </w:r>
      <w:r>
        <w:rPr>
          <w:color w:val="151515"/>
          <w:w w:val="105"/>
          <w:sz w:val="21"/>
        </w:rPr>
        <w:t>(URTPC)</w:t>
      </w:r>
    </w:p>
    <w:p>
      <w:pPr>
        <w:pStyle w:val="ListParagraph"/>
        <w:numPr>
          <w:ilvl w:val="2"/>
          <w:numId w:val="4"/>
        </w:numPr>
        <w:tabs>
          <w:tab w:pos="899" w:val="left" w:leader="none"/>
          <w:tab w:pos="900" w:val="left" w:leader="none"/>
        </w:tabs>
        <w:spacing w:line="240" w:lineRule="auto" w:before="71" w:after="0"/>
        <w:ind w:left="899" w:right="0" w:hanging="354"/>
        <w:jc w:val="left"/>
        <w:rPr>
          <w:color w:val="282828"/>
          <w:sz w:val="21"/>
        </w:rPr>
      </w:pPr>
      <w:r>
        <w:rPr>
          <w:color w:val="151515"/>
          <w:sz w:val="21"/>
        </w:rPr>
        <w:t>Faculty</w:t>
      </w:r>
      <w:r>
        <w:rPr>
          <w:color w:val="151515"/>
          <w:spacing w:val="7"/>
          <w:sz w:val="21"/>
        </w:rPr>
        <w:t> </w:t>
      </w:r>
      <w:r>
        <w:rPr>
          <w:color w:val="151515"/>
          <w:sz w:val="21"/>
        </w:rPr>
        <w:t>Senate</w:t>
      </w:r>
    </w:p>
    <w:p>
      <w:pPr>
        <w:pStyle w:val="ListParagraph"/>
        <w:numPr>
          <w:ilvl w:val="2"/>
          <w:numId w:val="4"/>
        </w:numPr>
        <w:tabs>
          <w:tab w:pos="905" w:val="left" w:leader="none"/>
          <w:tab w:pos="906" w:val="left" w:leader="none"/>
        </w:tabs>
        <w:spacing w:line="240" w:lineRule="auto" w:before="66" w:after="0"/>
        <w:ind w:left="905" w:right="0" w:hanging="365"/>
        <w:jc w:val="left"/>
        <w:rPr>
          <w:color w:val="282828"/>
          <w:sz w:val="21"/>
        </w:rPr>
      </w:pPr>
      <w:r>
        <w:rPr>
          <w:color w:val="151515"/>
          <w:sz w:val="21"/>
        </w:rPr>
        <w:t>Deans'</w:t>
      </w:r>
      <w:r>
        <w:rPr>
          <w:color w:val="151515"/>
          <w:spacing w:val="16"/>
          <w:sz w:val="21"/>
        </w:rPr>
        <w:t> </w:t>
      </w:r>
      <w:r>
        <w:rPr>
          <w:color w:val="151515"/>
          <w:sz w:val="21"/>
        </w:rPr>
        <w:t>Council</w:t>
      </w:r>
    </w:p>
    <w:p>
      <w:pPr>
        <w:pStyle w:val="ListParagraph"/>
        <w:numPr>
          <w:ilvl w:val="2"/>
          <w:numId w:val="4"/>
        </w:numPr>
        <w:tabs>
          <w:tab w:pos="905" w:val="left" w:leader="none"/>
          <w:tab w:pos="906" w:val="left" w:leader="none"/>
        </w:tabs>
        <w:spacing w:line="240" w:lineRule="auto" w:before="66" w:after="0"/>
        <w:ind w:left="905" w:right="0" w:hanging="365"/>
        <w:jc w:val="left"/>
        <w:rPr>
          <w:color w:val="282828"/>
          <w:sz w:val="21"/>
        </w:rPr>
      </w:pPr>
      <w:r>
        <w:rPr>
          <w:color w:val="151515"/>
          <w:sz w:val="21"/>
        </w:rPr>
        <w:t>Provost</w:t>
      </w:r>
    </w:p>
    <w:sectPr>
      <w:pgSz w:w="12240" w:h="15840"/>
      <w:pgMar w:top="40" w:bottom="280" w:left="12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195" w:hanging="366"/>
        <w:jc w:val="left"/>
      </w:pPr>
      <w:rPr>
        <w:rFonts w:hint="default"/>
      </w:rPr>
    </w:lvl>
    <w:lvl w:ilvl="1">
      <w:start w:val="0"/>
      <w:numFmt w:val="decimal"/>
      <w:lvlText w:val="%1.%2"/>
      <w:lvlJc w:val="left"/>
      <w:pPr>
        <w:ind w:left="195" w:hanging="366"/>
        <w:jc w:val="left"/>
      </w:pPr>
      <w:rPr>
        <w:rFonts w:hint="default" w:ascii="Arial" w:hAnsi="Arial" w:eastAsia="Arial" w:cs="Arial"/>
        <w:color w:val="131313"/>
        <w:spacing w:val="-1"/>
        <w:w w:val="107"/>
        <w:sz w:val="21"/>
        <w:szCs w:val="21"/>
      </w:rPr>
    </w:lvl>
    <w:lvl w:ilvl="2">
      <w:start w:val="0"/>
      <w:numFmt w:val="bullet"/>
      <w:lvlText w:val="•"/>
      <w:lvlJc w:val="left"/>
      <w:pPr>
        <w:ind w:left="907" w:hanging="358"/>
      </w:pPr>
      <w:rPr>
        <w:rFonts w:hint="default"/>
        <w:w w:val="104"/>
      </w:rPr>
    </w:lvl>
    <w:lvl w:ilvl="3">
      <w:start w:val="0"/>
      <w:numFmt w:val="bullet"/>
      <w:lvlText w:val="•"/>
      <w:lvlJc w:val="left"/>
      <w:pPr>
        <w:ind w:left="2855" w:hanging="358"/>
      </w:pPr>
      <w:rPr>
        <w:rFonts w:hint="default"/>
      </w:rPr>
    </w:lvl>
    <w:lvl w:ilvl="4">
      <w:start w:val="0"/>
      <w:numFmt w:val="bullet"/>
      <w:lvlText w:val="•"/>
      <w:lvlJc w:val="left"/>
      <w:pPr>
        <w:ind w:left="3833" w:hanging="358"/>
      </w:pPr>
      <w:rPr>
        <w:rFonts w:hint="default"/>
      </w:rPr>
    </w:lvl>
    <w:lvl w:ilvl="5">
      <w:start w:val="0"/>
      <w:numFmt w:val="bullet"/>
      <w:lvlText w:val="•"/>
      <w:lvlJc w:val="left"/>
      <w:pPr>
        <w:ind w:left="4811" w:hanging="358"/>
      </w:pPr>
      <w:rPr>
        <w:rFonts w:hint="default"/>
      </w:rPr>
    </w:lvl>
    <w:lvl w:ilvl="6">
      <w:start w:val="0"/>
      <w:numFmt w:val="bullet"/>
      <w:lvlText w:val="•"/>
      <w:lvlJc w:val="left"/>
      <w:pPr>
        <w:ind w:left="5788" w:hanging="358"/>
      </w:pPr>
      <w:rPr>
        <w:rFonts w:hint="default"/>
      </w:rPr>
    </w:lvl>
    <w:lvl w:ilvl="7">
      <w:start w:val="0"/>
      <w:numFmt w:val="bullet"/>
      <w:lvlText w:val="•"/>
      <w:lvlJc w:val="left"/>
      <w:pPr>
        <w:ind w:left="6766" w:hanging="358"/>
      </w:pPr>
      <w:rPr>
        <w:rFonts w:hint="default"/>
      </w:rPr>
    </w:lvl>
    <w:lvl w:ilvl="8">
      <w:start w:val="0"/>
      <w:numFmt w:val="bullet"/>
      <w:lvlText w:val="•"/>
      <w:lvlJc w:val="left"/>
      <w:pPr>
        <w:ind w:left="7744" w:hanging="358"/>
      </w:pPr>
      <w:rPr>
        <w:rFonts w:hint="default"/>
      </w:rPr>
    </w:lvl>
  </w:abstractNum>
  <w:abstractNum w:abstractNumId="2">
    <w:multiLevelType w:val="hybridMultilevel"/>
    <w:lvl w:ilvl="0">
      <w:start w:val="0"/>
      <w:numFmt w:val="bullet"/>
      <w:lvlText w:val="•"/>
      <w:lvlJc w:val="left"/>
      <w:pPr>
        <w:ind w:left="1351" w:hanging="457"/>
      </w:pPr>
      <w:rPr>
        <w:rFonts w:hint="default"/>
        <w:w w:val="103"/>
      </w:rPr>
    </w:lvl>
    <w:lvl w:ilvl="1">
      <w:start w:val="0"/>
      <w:numFmt w:val="bullet"/>
      <w:lvlText w:val="•"/>
      <w:lvlJc w:val="left"/>
      <w:pPr>
        <w:ind w:left="1383" w:hanging="366"/>
      </w:pPr>
      <w:rPr>
        <w:rFonts w:hint="default" w:ascii="Arial" w:hAnsi="Arial" w:eastAsia="Arial" w:cs="Arial"/>
        <w:color w:val="2A2A2A"/>
        <w:w w:val="103"/>
        <w:sz w:val="21"/>
        <w:szCs w:val="21"/>
      </w:rPr>
    </w:lvl>
    <w:lvl w:ilvl="2">
      <w:start w:val="0"/>
      <w:numFmt w:val="bullet"/>
      <w:lvlText w:val="•"/>
      <w:lvlJc w:val="left"/>
      <w:pPr>
        <w:ind w:left="2304" w:hanging="366"/>
      </w:pPr>
      <w:rPr>
        <w:rFonts w:hint="default"/>
      </w:rPr>
    </w:lvl>
    <w:lvl w:ilvl="3">
      <w:start w:val="0"/>
      <w:numFmt w:val="bullet"/>
      <w:lvlText w:val="•"/>
      <w:lvlJc w:val="left"/>
      <w:pPr>
        <w:ind w:left="3228" w:hanging="366"/>
      </w:pPr>
      <w:rPr>
        <w:rFonts w:hint="default"/>
      </w:rPr>
    </w:lvl>
    <w:lvl w:ilvl="4">
      <w:start w:val="0"/>
      <w:numFmt w:val="bullet"/>
      <w:lvlText w:val="•"/>
      <w:lvlJc w:val="left"/>
      <w:pPr>
        <w:ind w:left="4153" w:hanging="366"/>
      </w:pPr>
      <w:rPr>
        <w:rFonts w:hint="default"/>
      </w:rPr>
    </w:lvl>
    <w:lvl w:ilvl="5">
      <w:start w:val="0"/>
      <w:numFmt w:val="bullet"/>
      <w:lvlText w:val="•"/>
      <w:lvlJc w:val="left"/>
      <w:pPr>
        <w:ind w:left="5077" w:hanging="366"/>
      </w:pPr>
      <w:rPr>
        <w:rFonts w:hint="default"/>
      </w:rPr>
    </w:lvl>
    <w:lvl w:ilvl="6">
      <w:start w:val="0"/>
      <w:numFmt w:val="bullet"/>
      <w:lvlText w:val="•"/>
      <w:lvlJc w:val="left"/>
      <w:pPr>
        <w:ind w:left="6002" w:hanging="366"/>
      </w:pPr>
      <w:rPr>
        <w:rFonts w:hint="default"/>
      </w:rPr>
    </w:lvl>
    <w:lvl w:ilvl="7">
      <w:start w:val="0"/>
      <w:numFmt w:val="bullet"/>
      <w:lvlText w:val="•"/>
      <w:lvlJc w:val="left"/>
      <w:pPr>
        <w:ind w:left="6926" w:hanging="366"/>
      </w:pPr>
      <w:rPr>
        <w:rFonts w:hint="default"/>
      </w:rPr>
    </w:lvl>
    <w:lvl w:ilvl="8">
      <w:start w:val="0"/>
      <w:numFmt w:val="bullet"/>
      <w:lvlText w:val="•"/>
      <w:lvlJc w:val="left"/>
      <w:pPr>
        <w:ind w:left="7851" w:hanging="366"/>
      </w:pPr>
      <w:rPr>
        <w:rFonts w:hint="default"/>
      </w:rPr>
    </w:lvl>
  </w:abstractNum>
  <w:abstractNum w:abstractNumId="1">
    <w:multiLevelType w:val="hybridMultilevel"/>
    <w:lvl w:ilvl="0">
      <w:start w:val="1"/>
      <w:numFmt w:val="lowerLetter"/>
      <w:lvlText w:val="%1."/>
      <w:lvlJc w:val="left"/>
      <w:pPr>
        <w:ind w:left="885" w:hanging="436"/>
        <w:jc w:val="left"/>
      </w:pPr>
      <w:rPr>
        <w:rFonts w:hint="default" w:ascii="Arial" w:hAnsi="Arial" w:eastAsia="Arial" w:cs="Arial"/>
        <w:color w:val="131313"/>
        <w:spacing w:val="-1"/>
        <w:w w:val="98"/>
        <w:sz w:val="21"/>
        <w:szCs w:val="21"/>
      </w:rPr>
    </w:lvl>
    <w:lvl w:ilvl="1">
      <w:start w:val="0"/>
      <w:numFmt w:val="bullet"/>
      <w:lvlText w:val="•"/>
      <w:lvlJc w:val="left"/>
      <w:pPr>
        <w:ind w:left="1762" w:hanging="436"/>
      </w:pPr>
      <w:rPr>
        <w:rFonts w:hint="default"/>
      </w:rPr>
    </w:lvl>
    <w:lvl w:ilvl="2">
      <w:start w:val="0"/>
      <w:numFmt w:val="bullet"/>
      <w:lvlText w:val="•"/>
      <w:lvlJc w:val="left"/>
      <w:pPr>
        <w:ind w:left="2644" w:hanging="436"/>
      </w:pPr>
      <w:rPr>
        <w:rFonts w:hint="default"/>
      </w:rPr>
    </w:lvl>
    <w:lvl w:ilvl="3">
      <w:start w:val="0"/>
      <w:numFmt w:val="bullet"/>
      <w:lvlText w:val="•"/>
      <w:lvlJc w:val="left"/>
      <w:pPr>
        <w:ind w:left="3526" w:hanging="436"/>
      </w:pPr>
      <w:rPr>
        <w:rFonts w:hint="default"/>
      </w:rPr>
    </w:lvl>
    <w:lvl w:ilvl="4">
      <w:start w:val="0"/>
      <w:numFmt w:val="bullet"/>
      <w:lvlText w:val="•"/>
      <w:lvlJc w:val="left"/>
      <w:pPr>
        <w:ind w:left="4408" w:hanging="436"/>
      </w:pPr>
      <w:rPr>
        <w:rFonts w:hint="default"/>
      </w:rPr>
    </w:lvl>
    <w:lvl w:ilvl="5">
      <w:start w:val="0"/>
      <w:numFmt w:val="bullet"/>
      <w:lvlText w:val="•"/>
      <w:lvlJc w:val="left"/>
      <w:pPr>
        <w:ind w:left="5290" w:hanging="436"/>
      </w:pPr>
      <w:rPr>
        <w:rFonts w:hint="default"/>
      </w:rPr>
    </w:lvl>
    <w:lvl w:ilvl="6">
      <w:start w:val="0"/>
      <w:numFmt w:val="bullet"/>
      <w:lvlText w:val="•"/>
      <w:lvlJc w:val="left"/>
      <w:pPr>
        <w:ind w:left="6172" w:hanging="436"/>
      </w:pPr>
      <w:rPr>
        <w:rFonts w:hint="default"/>
      </w:rPr>
    </w:lvl>
    <w:lvl w:ilvl="7">
      <w:start w:val="0"/>
      <w:numFmt w:val="bullet"/>
      <w:lvlText w:val="•"/>
      <w:lvlJc w:val="left"/>
      <w:pPr>
        <w:ind w:left="7054" w:hanging="436"/>
      </w:pPr>
      <w:rPr>
        <w:rFonts w:hint="default"/>
      </w:rPr>
    </w:lvl>
    <w:lvl w:ilvl="8">
      <w:start w:val="0"/>
      <w:numFmt w:val="bullet"/>
      <w:lvlText w:val="•"/>
      <w:lvlJc w:val="left"/>
      <w:pPr>
        <w:ind w:left="7936" w:hanging="436"/>
      </w:pPr>
      <w:rPr>
        <w:rFonts w:hint="default"/>
      </w:rPr>
    </w:lvl>
  </w:abstractNum>
  <w:abstractNum w:abstractNumId="0">
    <w:multiLevelType w:val="hybridMultilevel"/>
    <w:lvl w:ilvl="0">
      <w:start w:val="0"/>
      <w:numFmt w:val="bullet"/>
      <w:lvlText w:val="•"/>
      <w:lvlJc w:val="left"/>
      <w:pPr>
        <w:ind w:left="874" w:hanging="358"/>
      </w:pPr>
      <w:rPr>
        <w:rFonts w:hint="default"/>
        <w:w w:val="106"/>
      </w:rPr>
    </w:lvl>
    <w:lvl w:ilvl="1">
      <w:start w:val="0"/>
      <w:numFmt w:val="bullet"/>
      <w:lvlText w:val="o"/>
      <w:lvlJc w:val="left"/>
      <w:pPr>
        <w:ind w:left="1616" w:hanging="358"/>
      </w:pPr>
      <w:rPr>
        <w:rFonts w:hint="default"/>
        <w:w w:val="101"/>
      </w:rPr>
    </w:lvl>
    <w:lvl w:ilvl="2">
      <w:start w:val="0"/>
      <w:numFmt w:val="bullet"/>
      <w:lvlText w:val="•"/>
      <w:lvlJc w:val="left"/>
      <w:pPr>
        <w:ind w:left="2517" w:hanging="358"/>
      </w:pPr>
      <w:rPr>
        <w:rFonts w:hint="default"/>
      </w:rPr>
    </w:lvl>
    <w:lvl w:ilvl="3">
      <w:start w:val="0"/>
      <w:numFmt w:val="bullet"/>
      <w:lvlText w:val="•"/>
      <w:lvlJc w:val="left"/>
      <w:pPr>
        <w:ind w:left="3415" w:hanging="358"/>
      </w:pPr>
      <w:rPr>
        <w:rFonts w:hint="default"/>
      </w:rPr>
    </w:lvl>
    <w:lvl w:ilvl="4">
      <w:start w:val="0"/>
      <w:numFmt w:val="bullet"/>
      <w:lvlText w:val="•"/>
      <w:lvlJc w:val="left"/>
      <w:pPr>
        <w:ind w:left="4313" w:hanging="358"/>
      </w:pPr>
      <w:rPr>
        <w:rFonts w:hint="default"/>
      </w:rPr>
    </w:lvl>
    <w:lvl w:ilvl="5">
      <w:start w:val="0"/>
      <w:numFmt w:val="bullet"/>
      <w:lvlText w:val="•"/>
      <w:lvlJc w:val="left"/>
      <w:pPr>
        <w:ind w:left="5211" w:hanging="358"/>
      </w:pPr>
      <w:rPr>
        <w:rFonts w:hint="default"/>
      </w:rPr>
    </w:lvl>
    <w:lvl w:ilvl="6">
      <w:start w:val="0"/>
      <w:numFmt w:val="bullet"/>
      <w:lvlText w:val="•"/>
      <w:lvlJc w:val="left"/>
      <w:pPr>
        <w:ind w:left="6108" w:hanging="358"/>
      </w:pPr>
      <w:rPr>
        <w:rFonts w:hint="default"/>
      </w:rPr>
    </w:lvl>
    <w:lvl w:ilvl="7">
      <w:start w:val="0"/>
      <w:numFmt w:val="bullet"/>
      <w:lvlText w:val="•"/>
      <w:lvlJc w:val="left"/>
      <w:pPr>
        <w:ind w:left="7006" w:hanging="358"/>
      </w:pPr>
      <w:rPr>
        <w:rFonts w:hint="default"/>
      </w:rPr>
    </w:lvl>
    <w:lvl w:ilvl="8">
      <w:start w:val="0"/>
      <w:numFmt w:val="bullet"/>
      <w:lvlText w:val="•"/>
      <w:lvlJc w:val="left"/>
      <w:pPr>
        <w:ind w:left="7904" w:hanging="358"/>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1"/>
      <w:szCs w:val="21"/>
    </w:rPr>
  </w:style>
  <w:style w:styleId="Heading1" w:type="paragraph">
    <w:name w:val="Heading 1"/>
    <w:basedOn w:val="Normal"/>
    <w:uiPriority w:val="1"/>
    <w:qFormat/>
    <w:pPr>
      <w:ind w:left="145"/>
      <w:outlineLvl w:val="1"/>
    </w:pPr>
    <w:rPr>
      <w:rFonts w:ascii="Times New Roman" w:hAnsi="Times New Roman" w:eastAsia="Times New Roman" w:cs="Times New Roman"/>
      <w:b/>
      <w:bCs/>
      <w:i/>
      <w:sz w:val="23"/>
      <w:szCs w:val="23"/>
    </w:rPr>
  </w:style>
  <w:style w:styleId="ListParagraph" w:type="paragraph">
    <w:name w:val="List Paragraph"/>
    <w:basedOn w:val="Normal"/>
    <w:uiPriority w:val="1"/>
    <w:qFormat/>
    <w:pPr>
      <w:spacing w:before="66"/>
      <w:ind w:left="905" w:hanging="365"/>
    </w:pPr>
    <w:rPr>
      <w:rFonts w:ascii="Arial" w:hAnsi="Arial" w:eastAsia="Arial" w:cs="Arial"/>
    </w:rPr>
  </w:style>
  <w:style w:styleId="TableParagraph" w:type="paragraph">
    <w:name w:val="Table Paragraph"/>
    <w:basedOn w:val="Normal"/>
    <w:uiPriority w:val="1"/>
    <w:qFormat/>
    <w:pPr>
      <w:spacing w:before="38"/>
      <w:ind w:left="131"/>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2019-07-23T16:36:32Z</dcterms:created>
  <dcterms:modified xsi:type="dcterms:W3CDTF">2019-07-23T16:36:32Z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Canon iR-ADV C5255  PDF</vt:lpwstr>
  </property>
  <property fmtid="{D5CDD505-2E9C-101B-9397-08002B2CF9AE}" pid="4" name="LastSaved">
    <vt:filetime>2019-07-18T00:00:00Z</vt:filetime>
  </property>
</Properties>
</file>